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FD" w:rsidRPr="00065615" w:rsidRDefault="00B04723">
      <w:pPr>
        <w:spacing w:line="355" w:lineRule="exact"/>
        <w:ind w:left="2478" w:right="2934"/>
        <w:jc w:val="center"/>
        <w:rPr>
          <w:rFonts w:ascii="標楷體" w:eastAsia="標楷體" w:hAnsi="標楷體"/>
          <w:b/>
          <w:sz w:val="24"/>
        </w:rPr>
      </w:pPr>
      <w:r w:rsidRPr="00065615">
        <w:rPr>
          <w:rFonts w:ascii="標楷體" w:eastAsia="標楷體" w:hAnsi="標楷體"/>
          <w:b/>
          <w:spacing w:val="-2"/>
          <w:sz w:val="24"/>
        </w:rPr>
        <w:t>澳門</w:t>
      </w:r>
      <w:r w:rsidR="00065615">
        <w:rPr>
          <w:rFonts w:ascii="標楷體" w:eastAsia="標楷體" w:hAnsi="標楷體" w:hint="eastAsia"/>
          <w:b/>
          <w:spacing w:val="-2"/>
          <w:sz w:val="24"/>
        </w:rPr>
        <w:t>中華總商會附設</w:t>
      </w:r>
      <w:r w:rsidR="001F142E" w:rsidRPr="00065615">
        <w:rPr>
          <w:rFonts w:ascii="標楷體" w:eastAsia="標楷體" w:hAnsi="標楷體" w:hint="eastAsia"/>
          <w:b/>
          <w:spacing w:val="-2"/>
          <w:sz w:val="24"/>
        </w:rPr>
        <w:t>商訓</w:t>
      </w:r>
      <w:r w:rsidRPr="00065615">
        <w:rPr>
          <w:rFonts w:ascii="標楷體" w:eastAsia="標楷體" w:hAnsi="標楷體"/>
          <w:b/>
          <w:spacing w:val="-2"/>
          <w:sz w:val="24"/>
        </w:rPr>
        <w:t>學</w:t>
      </w:r>
      <w:r w:rsidR="001F142E" w:rsidRPr="00065615">
        <w:rPr>
          <w:rFonts w:ascii="標楷體" w:eastAsia="標楷體" w:hAnsi="標楷體" w:hint="eastAsia"/>
          <w:b/>
          <w:spacing w:val="-2"/>
          <w:sz w:val="24"/>
        </w:rPr>
        <w:t>校</w:t>
      </w:r>
    </w:p>
    <w:p w:rsidR="00BB56FD" w:rsidRPr="00065615" w:rsidRDefault="00B04723" w:rsidP="00065615">
      <w:pPr>
        <w:spacing w:before="16" w:line="196" w:lineRule="auto"/>
        <w:ind w:left="2478" w:right="2625"/>
        <w:jc w:val="center"/>
        <w:rPr>
          <w:rFonts w:ascii="標楷體" w:eastAsia="標楷體" w:hAnsi="標楷體"/>
          <w:b/>
          <w:sz w:val="24"/>
        </w:rPr>
      </w:pPr>
      <w:r w:rsidRPr="00065615">
        <w:rPr>
          <w:rFonts w:ascii="標楷體" w:eastAsia="標楷體" w:hAnsi="標楷體"/>
          <w:b/>
          <w:spacing w:val="-10"/>
          <w:sz w:val="24"/>
        </w:rPr>
        <w:t>202</w:t>
      </w:r>
      <w:r w:rsidR="001F142E" w:rsidRPr="00065615">
        <w:rPr>
          <w:rFonts w:ascii="標楷體" w:eastAsia="標楷體" w:hAnsi="標楷體" w:hint="eastAsia"/>
          <w:b/>
          <w:spacing w:val="-10"/>
          <w:sz w:val="24"/>
        </w:rPr>
        <w:t>4</w:t>
      </w:r>
      <w:r w:rsidRPr="00065615">
        <w:rPr>
          <w:rFonts w:ascii="標楷體" w:eastAsia="標楷體" w:hAnsi="標楷體"/>
          <w:b/>
          <w:spacing w:val="-10"/>
          <w:sz w:val="24"/>
        </w:rPr>
        <w:t>/202</w:t>
      </w:r>
      <w:r w:rsidR="001F142E" w:rsidRPr="00065615">
        <w:rPr>
          <w:rFonts w:ascii="標楷體" w:eastAsia="標楷體" w:hAnsi="標楷體" w:hint="eastAsia"/>
          <w:b/>
          <w:spacing w:val="-10"/>
          <w:sz w:val="24"/>
        </w:rPr>
        <w:t>5</w:t>
      </w:r>
      <w:r w:rsidRPr="00065615">
        <w:rPr>
          <w:rFonts w:ascii="標楷體" w:eastAsia="標楷體" w:hAnsi="標楷體"/>
          <w:b/>
          <w:spacing w:val="-10"/>
          <w:sz w:val="24"/>
        </w:rPr>
        <w:t>學年獲 “學校發展資助計劃”資助之外出團</w:t>
      </w:r>
      <w:r w:rsidRPr="00065615">
        <w:rPr>
          <w:rFonts w:ascii="標楷體" w:eastAsia="標楷體" w:hAnsi="標楷體"/>
          <w:b/>
          <w:spacing w:val="-2"/>
          <w:sz w:val="24"/>
        </w:rPr>
        <w:t>行</w:t>
      </w:r>
      <w:r w:rsidR="00065615" w:rsidRPr="00065615">
        <w:rPr>
          <w:rFonts w:ascii="標楷體" w:eastAsia="標楷體" w:hAnsi="標楷體"/>
          <w:b/>
          <w:spacing w:val="-2"/>
          <w:sz w:val="24"/>
        </w:rPr>
        <w:t>程</w:t>
      </w:r>
      <w:r w:rsidRPr="00065615">
        <w:rPr>
          <w:rFonts w:ascii="標楷體" w:eastAsia="標楷體" w:hAnsi="標楷體"/>
          <w:b/>
          <w:spacing w:val="-2"/>
          <w:sz w:val="24"/>
        </w:rPr>
        <w:t>服務</w:t>
      </w:r>
      <w:proofErr w:type="gramStart"/>
      <w:r w:rsidR="001F142E" w:rsidRPr="00065615">
        <w:rPr>
          <w:rFonts w:ascii="標楷體" w:eastAsia="標楷體" w:hAnsi="標楷體" w:hint="eastAsia"/>
          <w:b/>
          <w:spacing w:val="-2"/>
          <w:sz w:val="24"/>
        </w:rPr>
        <w:t>詢</w:t>
      </w:r>
      <w:proofErr w:type="gramEnd"/>
      <w:r w:rsidRPr="00065615">
        <w:rPr>
          <w:rFonts w:ascii="標楷體" w:eastAsia="標楷體" w:hAnsi="標楷體"/>
          <w:b/>
          <w:spacing w:val="-2"/>
          <w:sz w:val="24"/>
        </w:rPr>
        <w:t>價書方案及報價須知</w:t>
      </w:r>
      <w:r w:rsidR="004D0451" w:rsidRPr="00065615">
        <w:rPr>
          <w:rFonts w:ascii="標楷體" w:eastAsia="標楷體" w:hAnsi="標楷體" w:hint="eastAsia"/>
          <w:b/>
          <w:spacing w:val="-2"/>
          <w:sz w:val="24"/>
        </w:rPr>
        <w:t>（</w:t>
      </w:r>
      <w:r w:rsidR="004D0451" w:rsidRPr="00065615">
        <w:rPr>
          <w:rFonts w:ascii="標楷體" w:eastAsia="標楷體" w:hAnsi="標楷體"/>
          <w:b/>
          <w:spacing w:val="-2"/>
          <w:sz w:val="24"/>
        </w:rPr>
        <w:t>SF202409 ）</w:t>
      </w:r>
    </w:p>
    <w:p w:rsidR="00BB56FD" w:rsidRPr="00065615" w:rsidRDefault="00BB56FD">
      <w:pPr>
        <w:pStyle w:val="a3"/>
        <w:spacing w:before="11"/>
        <w:ind w:left="0"/>
        <w:rPr>
          <w:rFonts w:ascii="標楷體" w:eastAsia="標楷體" w:hAnsi="標楷體"/>
          <w:b/>
          <w:sz w:val="20"/>
        </w:rPr>
      </w:pPr>
    </w:p>
    <w:p w:rsidR="00BB56FD" w:rsidRPr="00065615" w:rsidRDefault="00B04723">
      <w:pPr>
        <w:pStyle w:val="a3"/>
        <w:ind w:left="100"/>
        <w:jc w:val="both"/>
        <w:rPr>
          <w:rFonts w:ascii="標楷體" w:eastAsia="標楷體" w:hAnsi="標楷體"/>
        </w:rPr>
      </w:pPr>
      <w:r w:rsidRPr="00065615">
        <w:rPr>
          <w:rFonts w:ascii="標楷體" w:eastAsia="標楷體" w:hAnsi="標楷體"/>
        </w:rPr>
        <w:t>1</w:t>
      </w:r>
      <w:r w:rsidRPr="00065615">
        <w:rPr>
          <w:rFonts w:ascii="標楷體" w:eastAsia="標楷體" w:hAnsi="標楷體"/>
          <w:spacing w:val="59"/>
          <w:w w:val="150"/>
        </w:rPr>
        <w:t xml:space="preserve">  </w:t>
      </w:r>
      <w:r w:rsidRPr="00065615">
        <w:rPr>
          <w:rFonts w:ascii="標楷體" w:eastAsia="標楷體" w:hAnsi="標楷體"/>
        </w:rPr>
        <w:t>招標</w:t>
      </w:r>
      <w:r w:rsidRPr="00065615">
        <w:rPr>
          <w:rFonts w:ascii="標楷體" w:eastAsia="標楷體" w:hAnsi="標楷體"/>
          <w:color w:val="0D0D0D"/>
        </w:rPr>
        <w:t>日</w:t>
      </w:r>
      <w:r w:rsidRPr="00065615">
        <w:rPr>
          <w:rFonts w:ascii="標楷體" w:eastAsia="標楷體" w:hAnsi="標楷體"/>
        </w:rPr>
        <w:t>期： 202</w:t>
      </w:r>
      <w:r w:rsidR="001F142E" w:rsidRPr="00065615">
        <w:rPr>
          <w:rFonts w:ascii="標楷體" w:eastAsia="標楷體" w:hAnsi="標楷體" w:hint="eastAsia"/>
        </w:rPr>
        <w:t>4</w:t>
      </w:r>
      <w:r w:rsidRPr="00065615">
        <w:rPr>
          <w:rFonts w:ascii="標楷體" w:eastAsia="標楷體" w:hAnsi="標楷體"/>
        </w:rPr>
        <w:t xml:space="preserve"> </w:t>
      </w:r>
      <w:r w:rsidRPr="00065615">
        <w:rPr>
          <w:rFonts w:ascii="標楷體" w:eastAsia="標楷體" w:hAnsi="標楷體"/>
          <w:spacing w:val="-30"/>
        </w:rPr>
        <w:t xml:space="preserve">年 </w:t>
      </w:r>
      <w:r w:rsidR="001F142E" w:rsidRPr="00065615">
        <w:rPr>
          <w:rFonts w:ascii="標楷體" w:eastAsia="標楷體" w:hAnsi="標楷體" w:hint="eastAsia"/>
        </w:rPr>
        <w:t>09</w:t>
      </w:r>
      <w:r w:rsidRPr="00065615">
        <w:rPr>
          <w:rFonts w:ascii="標楷體" w:eastAsia="標楷體" w:hAnsi="標楷體"/>
        </w:rPr>
        <w:t xml:space="preserve"> </w:t>
      </w:r>
      <w:r w:rsidRPr="00065615">
        <w:rPr>
          <w:rFonts w:ascii="標楷體" w:eastAsia="標楷體" w:hAnsi="標楷體"/>
          <w:spacing w:val="-30"/>
        </w:rPr>
        <w:t xml:space="preserve">月 </w:t>
      </w:r>
      <w:r w:rsidRPr="00065615">
        <w:rPr>
          <w:rFonts w:ascii="標楷體" w:eastAsia="標楷體" w:hAnsi="標楷體"/>
        </w:rPr>
        <w:t>1</w:t>
      </w:r>
      <w:r w:rsidR="003915F9">
        <w:rPr>
          <w:rFonts w:ascii="標楷體" w:eastAsia="標楷體" w:hAnsi="標楷體" w:hint="eastAsia"/>
        </w:rPr>
        <w:t>9</w:t>
      </w:r>
      <w:r w:rsidRPr="00065615">
        <w:rPr>
          <w:rFonts w:ascii="標楷體" w:eastAsia="標楷體" w:hAnsi="標楷體"/>
        </w:rPr>
        <w:t xml:space="preserve"> </w:t>
      </w:r>
      <w:r w:rsidRPr="00065615">
        <w:rPr>
          <w:rFonts w:ascii="標楷體" w:eastAsia="標楷體" w:hAnsi="標楷體"/>
          <w:spacing w:val="-20"/>
        </w:rPr>
        <w:t xml:space="preserve">日至 </w:t>
      </w:r>
      <w:r w:rsidRPr="00065615">
        <w:rPr>
          <w:rFonts w:ascii="標楷體" w:eastAsia="標楷體" w:hAnsi="標楷體"/>
        </w:rPr>
        <w:t>202</w:t>
      </w:r>
      <w:r w:rsidR="001F142E" w:rsidRPr="00065615">
        <w:rPr>
          <w:rFonts w:ascii="標楷體" w:eastAsia="標楷體" w:hAnsi="標楷體" w:hint="eastAsia"/>
        </w:rPr>
        <w:t>4</w:t>
      </w:r>
      <w:r w:rsidR="00FA7DBE" w:rsidRPr="00065615">
        <w:rPr>
          <w:rFonts w:ascii="標楷體" w:eastAsia="標楷體" w:hAnsi="標楷體" w:hint="eastAsia"/>
        </w:rPr>
        <w:t xml:space="preserve"> </w:t>
      </w:r>
      <w:r w:rsidRPr="00065615">
        <w:rPr>
          <w:rFonts w:ascii="標楷體" w:eastAsia="標楷體" w:hAnsi="標楷體"/>
        </w:rPr>
        <w:t xml:space="preserve"> </w:t>
      </w:r>
      <w:r w:rsidRPr="00065615">
        <w:rPr>
          <w:rFonts w:ascii="標楷體" w:eastAsia="標楷體" w:hAnsi="標楷體"/>
          <w:spacing w:val="-30"/>
        </w:rPr>
        <w:t xml:space="preserve">年 </w:t>
      </w:r>
      <w:r w:rsidR="0048798B" w:rsidRPr="00065615">
        <w:rPr>
          <w:rFonts w:ascii="標楷體" w:eastAsia="標楷體" w:hAnsi="標楷體" w:hint="eastAsia"/>
        </w:rPr>
        <w:t>09</w:t>
      </w:r>
      <w:r w:rsidRPr="00065615">
        <w:rPr>
          <w:rFonts w:ascii="標楷體" w:eastAsia="標楷體" w:hAnsi="標楷體"/>
        </w:rPr>
        <w:t xml:space="preserve"> </w:t>
      </w:r>
      <w:r w:rsidRPr="00065615">
        <w:rPr>
          <w:rFonts w:ascii="標楷體" w:eastAsia="標楷體" w:hAnsi="標楷體"/>
          <w:spacing w:val="-30"/>
        </w:rPr>
        <w:t xml:space="preserve">月 </w:t>
      </w:r>
      <w:r w:rsidR="003915F9">
        <w:rPr>
          <w:rFonts w:ascii="標楷體" w:eastAsia="標楷體" w:hAnsi="標楷體" w:hint="eastAsia"/>
        </w:rPr>
        <w:t>30</w:t>
      </w:r>
      <w:r w:rsidRPr="00065615">
        <w:rPr>
          <w:rFonts w:ascii="標楷體" w:eastAsia="標楷體" w:hAnsi="標楷體"/>
        </w:rPr>
        <w:t xml:space="preserve"> 日(下午</w:t>
      </w:r>
      <w:r w:rsidR="001F4EDE">
        <w:rPr>
          <w:rFonts w:ascii="標楷體" w:eastAsia="標楷體" w:hAnsi="標楷體" w:hint="eastAsia"/>
        </w:rPr>
        <w:t>六</w:t>
      </w:r>
      <w:r w:rsidRPr="00065615">
        <w:rPr>
          <w:rFonts w:ascii="標楷體" w:eastAsia="標楷體" w:hAnsi="標楷體"/>
        </w:rPr>
        <w:t>時前</w:t>
      </w:r>
      <w:r w:rsidRPr="00065615">
        <w:rPr>
          <w:rFonts w:ascii="標楷體" w:eastAsia="標楷體" w:hAnsi="標楷體"/>
          <w:spacing w:val="-10"/>
        </w:rPr>
        <w:t>)</w:t>
      </w:r>
    </w:p>
    <w:p w:rsidR="00BB56FD" w:rsidRPr="00065615" w:rsidRDefault="00BB56FD">
      <w:pPr>
        <w:pStyle w:val="a3"/>
        <w:spacing w:before="10"/>
        <w:ind w:left="0"/>
        <w:rPr>
          <w:rFonts w:ascii="標楷體" w:eastAsia="標楷體" w:hAnsi="標楷體"/>
          <w:sz w:val="35"/>
        </w:rPr>
      </w:pPr>
    </w:p>
    <w:p w:rsidR="00BB56FD" w:rsidRPr="00065615" w:rsidRDefault="00B04723">
      <w:pPr>
        <w:pStyle w:val="a4"/>
        <w:numPr>
          <w:ilvl w:val="0"/>
          <w:numId w:val="2"/>
        </w:numPr>
        <w:tabs>
          <w:tab w:val="left" w:pos="524"/>
        </w:tabs>
        <w:ind w:hanging="424"/>
        <w:jc w:val="both"/>
        <w:rPr>
          <w:rFonts w:ascii="標楷體" w:eastAsia="標楷體" w:hAnsi="標楷體"/>
          <w:color w:val="212121"/>
          <w:sz w:val="24"/>
        </w:rPr>
      </w:pPr>
      <w:r w:rsidRPr="00065615">
        <w:rPr>
          <w:rFonts w:ascii="標楷體" w:eastAsia="標楷體" w:hAnsi="標楷體"/>
          <w:color w:val="212121"/>
          <w:spacing w:val="-4"/>
          <w:sz w:val="24"/>
        </w:rPr>
        <w:t>標的：</w:t>
      </w:r>
    </w:p>
    <w:p w:rsidR="00BB56FD" w:rsidRPr="00065615" w:rsidRDefault="00B04723">
      <w:pPr>
        <w:pStyle w:val="a3"/>
        <w:spacing w:before="53" w:line="280" w:lineRule="auto"/>
        <w:ind w:left="580" w:right="556"/>
        <w:jc w:val="both"/>
        <w:rPr>
          <w:rFonts w:ascii="標楷體" w:eastAsia="標楷體" w:hAnsi="標楷體"/>
        </w:rPr>
      </w:pPr>
      <w:r w:rsidRPr="00065615">
        <w:rPr>
          <w:rFonts w:ascii="標楷體" w:eastAsia="標楷體" w:hAnsi="標楷體"/>
          <w:color w:val="212121"/>
          <w:spacing w:val="-13"/>
        </w:rPr>
        <w:t>為澳門</w:t>
      </w:r>
      <w:r w:rsidR="002459D4" w:rsidRPr="00065615">
        <w:rPr>
          <w:rFonts w:ascii="標楷體" w:eastAsia="標楷體" w:hAnsi="標楷體" w:hint="eastAsia"/>
          <w:color w:val="212121"/>
          <w:spacing w:val="-13"/>
        </w:rPr>
        <w:t>商訓學校</w:t>
      </w:r>
      <w:r w:rsidRPr="00065615">
        <w:rPr>
          <w:rFonts w:ascii="標楷體" w:eastAsia="標楷體" w:hAnsi="標楷體"/>
          <w:color w:val="212121"/>
          <w:spacing w:val="-13"/>
        </w:rPr>
        <w:t xml:space="preserve">於 </w:t>
      </w:r>
      <w:r w:rsidRPr="00065615">
        <w:rPr>
          <w:rFonts w:ascii="標楷體" w:eastAsia="標楷體" w:hAnsi="標楷體"/>
          <w:color w:val="212121"/>
          <w:spacing w:val="-12"/>
        </w:rPr>
        <w:t>2024</w:t>
      </w:r>
      <w:r w:rsidRPr="00065615">
        <w:rPr>
          <w:rFonts w:ascii="標楷體" w:eastAsia="標楷體" w:hAnsi="標楷體"/>
          <w:color w:val="212121"/>
          <w:spacing w:val="-15"/>
        </w:rPr>
        <w:t xml:space="preserve"> 年 </w:t>
      </w:r>
      <w:r w:rsidR="002459D4" w:rsidRPr="00065615">
        <w:rPr>
          <w:rFonts w:ascii="標楷體" w:eastAsia="標楷體" w:hAnsi="標楷體" w:hint="eastAsia"/>
          <w:color w:val="212121"/>
          <w:spacing w:val="-12"/>
        </w:rPr>
        <w:t>11</w:t>
      </w:r>
      <w:r w:rsidRPr="00065615">
        <w:rPr>
          <w:rFonts w:ascii="標楷體" w:eastAsia="標楷體" w:hAnsi="標楷體"/>
          <w:color w:val="212121"/>
          <w:spacing w:val="-16"/>
        </w:rPr>
        <w:t xml:space="preserve"> 月 </w:t>
      </w:r>
      <w:r w:rsidRPr="00065615">
        <w:rPr>
          <w:rFonts w:ascii="標楷體" w:eastAsia="標楷體" w:hAnsi="標楷體"/>
          <w:color w:val="212121"/>
          <w:spacing w:val="-12"/>
        </w:rPr>
        <w:t>1</w:t>
      </w:r>
      <w:r w:rsidRPr="00065615">
        <w:rPr>
          <w:rFonts w:ascii="標楷體" w:eastAsia="標楷體" w:hAnsi="標楷體"/>
          <w:color w:val="212121"/>
          <w:spacing w:val="-15"/>
        </w:rPr>
        <w:t xml:space="preserve"> 日至 </w:t>
      </w:r>
      <w:r w:rsidRPr="00065615">
        <w:rPr>
          <w:rFonts w:ascii="標楷體" w:eastAsia="標楷體" w:hAnsi="標楷體"/>
          <w:color w:val="212121"/>
          <w:spacing w:val="-12"/>
        </w:rPr>
        <w:t>202</w:t>
      </w:r>
      <w:r w:rsidR="002459D4" w:rsidRPr="00065615">
        <w:rPr>
          <w:rFonts w:ascii="標楷體" w:eastAsia="標楷體" w:hAnsi="標楷體" w:hint="eastAsia"/>
          <w:color w:val="212121"/>
          <w:spacing w:val="-12"/>
        </w:rPr>
        <w:t>5</w:t>
      </w:r>
      <w:r w:rsidRPr="00065615">
        <w:rPr>
          <w:rFonts w:ascii="標楷體" w:eastAsia="標楷體" w:hAnsi="標楷體"/>
          <w:color w:val="212121"/>
          <w:spacing w:val="-14"/>
        </w:rPr>
        <w:t xml:space="preserve"> 年 </w:t>
      </w:r>
      <w:r w:rsidRPr="00065615">
        <w:rPr>
          <w:rFonts w:ascii="標楷體" w:eastAsia="標楷體" w:hAnsi="標楷體"/>
          <w:color w:val="212121"/>
          <w:spacing w:val="-12"/>
        </w:rPr>
        <w:t>8</w:t>
      </w:r>
      <w:r w:rsidRPr="00065615">
        <w:rPr>
          <w:rFonts w:ascii="標楷體" w:eastAsia="標楷體" w:hAnsi="標楷體"/>
          <w:color w:val="212121"/>
          <w:spacing w:val="-15"/>
        </w:rPr>
        <w:t xml:space="preserve"> 月 </w:t>
      </w:r>
      <w:r w:rsidRPr="00065615">
        <w:rPr>
          <w:rFonts w:ascii="標楷體" w:eastAsia="標楷體" w:hAnsi="標楷體"/>
          <w:color w:val="212121"/>
          <w:spacing w:val="-12"/>
        </w:rPr>
        <w:t>31</w:t>
      </w:r>
      <w:r w:rsidRPr="00065615">
        <w:rPr>
          <w:rFonts w:ascii="標楷體" w:eastAsia="標楷體" w:hAnsi="標楷體"/>
          <w:color w:val="212121"/>
          <w:spacing w:val="-14"/>
        </w:rPr>
        <w:t xml:space="preserve"> 日期間舉行的獲“學校發展資助計劃”資</w:t>
      </w:r>
      <w:r w:rsidRPr="00065615">
        <w:rPr>
          <w:rFonts w:ascii="標楷體" w:eastAsia="標楷體" w:hAnsi="標楷體"/>
          <w:color w:val="212121"/>
          <w:spacing w:val="-4"/>
        </w:rPr>
        <w:t>助之外出團</w:t>
      </w:r>
      <w:r w:rsidRPr="00065615">
        <w:rPr>
          <w:rFonts w:ascii="標楷體" w:eastAsia="標楷體" w:hAnsi="標楷體"/>
          <w:spacing w:val="-4"/>
        </w:rPr>
        <w:t>提供行程規劃及組織服務，服務內容涉及：參加活動團員所需的往返交通、活動地區</w:t>
      </w:r>
      <w:r w:rsidRPr="00065615">
        <w:rPr>
          <w:rFonts w:ascii="標楷體" w:eastAsia="標楷體" w:hAnsi="標楷體"/>
          <w:spacing w:val="-2"/>
        </w:rPr>
        <w:t>的交通、膳食、住宿、門票、教職員旅遊保險、領導或導遊等服務。</w:t>
      </w:r>
    </w:p>
    <w:p w:rsidR="00BB56FD" w:rsidRPr="00065615" w:rsidRDefault="00BB56FD">
      <w:pPr>
        <w:pStyle w:val="a3"/>
        <w:spacing w:before="1"/>
        <w:ind w:left="0"/>
        <w:rPr>
          <w:rFonts w:ascii="標楷體" w:eastAsia="標楷體" w:hAnsi="標楷體"/>
          <w:sz w:val="28"/>
        </w:rPr>
      </w:pPr>
    </w:p>
    <w:p w:rsidR="00BB56FD" w:rsidRPr="00065615" w:rsidRDefault="00B04723">
      <w:pPr>
        <w:pStyle w:val="a4"/>
        <w:numPr>
          <w:ilvl w:val="0"/>
          <w:numId w:val="2"/>
        </w:numPr>
        <w:tabs>
          <w:tab w:val="left" w:pos="524"/>
        </w:tabs>
        <w:spacing w:before="1"/>
        <w:ind w:hanging="424"/>
        <w:rPr>
          <w:rFonts w:ascii="標楷體" w:eastAsia="標楷體" w:hAnsi="標楷體"/>
          <w:sz w:val="24"/>
        </w:rPr>
      </w:pPr>
      <w:r w:rsidRPr="00065615">
        <w:rPr>
          <w:rFonts w:ascii="標楷體" w:eastAsia="標楷體" w:hAnsi="標楷體"/>
          <w:spacing w:val="-2"/>
          <w:sz w:val="24"/>
        </w:rPr>
        <w:t>報價書的組成：</w:t>
      </w:r>
    </w:p>
    <w:p w:rsidR="00BB56FD" w:rsidRPr="00065615" w:rsidRDefault="00B04723">
      <w:pPr>
        <w:pStyle w:val="a3"/>
        <w:spacing w:before="52"/>
        <w:ind w:left="580"/>
        <w:rPr>
          <w:rFonts w:ascii="標楷體" w:eastAsia="標楷體" w:hAnsi="標楷體"/>
        </w:rPr>
      </w:pPr>
      <w:r w:rsidRPr="00065615">
        <w:rPr>
          <w:rFonts w:ascii="標楷體" w:eastAsia="標楷體" w:hAnsi="標楷體"/>
          <w:spacing w:val="-1"/>
        </w:rPr>
        <w:t xml:space="preserve">報價書應由 </w:t>
      </w:r>
      <w:r w:rsidRPr="00065615">
        <w:rPr>
          <w:rFonts w:ascii="標楷體" w:eastAsia="標楷體" w:hAnsi="標楷體"/>
        </w:rPr>
        <w:t>“文件”</w:t>
      </w:r>
      <w:r w:rsidRPr="00065615">
        <w:rPr>
          <w:rFonts w:ascii="標楷體" w:eastAsia="標楷體" w:hAnsi="標楷體"/>
          <w:spacing w:val="-1"/>
        </w:rPr>
        <w:t xml:space="preserve">和 </w:t>
      </w:r>
      <w:r w:rsidRPr="00065615">
        <w:rPr>
          <w:rFonts w:ascii="標楷體" w:eastAsia="標楷體" w:hAnsi="標楷體"/>
        </w:rPr>
        <w:t>“報價建議書”</w:t>
      </w:r>
      <w:r w:rsidRPr="00065615">
        <w:rPr>
          <w:rFonts w:ascii="標楷體" w:eastAsia="標楷體" w:hAnsi="標楷體"/>
          <w:spacing w:val="-3"/>
        </w:rPr>
        <w:t>兩部份組成</w:t>
      </w:r>
    </w:p>
    <w:p w:rsidR="00BB56FD" w:rsidRPr="00065615" w:rsidRDefault="00B04723">
      <w:pPr>
        <w:pStyle w:val="a4"/>
        <w:numPr>
          <w:ilvl w:val="1"/>
          <w:numId w:val="2"/>
        </w:numPr>
        <w:tabs>
          <w:tab w:val="left" w:pos="1093"/>
        </w:tabs>
        <w:spacing w:before="53"/>
        <w:ind w:left="1093" w:hanging="569"/>
        <w:rPr>
          <w:rFonts w:ascii="標楷體" w:eastAsia="標楷體" w:hAnsi="標楷體"/>
          <w:sz w:val="24"/>
        </w:rPr>
      </w:pPr>
      <w:r w:rsidRPr="00065615">
        <w:rPr>
          <w:rFonts w:ascii="標楷體" w:eastAsia="標楷體" w:hAnsi="標楷體"/>
          <w:spacing w:val="-3"/>
          <w:sz w:val="24"/>
        </w:rPr>
        <w:t>文件部份</w:t>
      </w:r>
    </w:p>
    <w:p w:rsidR="00BB56FD" w:rsidRPr="00065615" w:rsidRDefault="00B04723">
      <w:pPr>
        <w:pStyle w:val="a4"/>
        <w:numPr>
          <w:ilvl w:val="2"/>
          <w:numId w:val="2"/>
        </w:numPr>
        <w:tabs>
          <w:tab w:val="left" w:pos="1518"/>
        </w:tabs>
        <w:spacing w:before="53" w:line="280" w:lineRule="auto"/>
        <w:ind w:right="556"/>
        <w:rPr>
          <w:rFonts w:ascii="標楷體" w:eastAsia="標楷體" w:hAnsi="標楷體"/>
          <w:sz w:val="24"/>
        </w:rPr>
      </w:pPr>
      <w:r w:rsidRPr="00065615">
        <w:rPr>
          <w:rFonts w:ascii="標楷體" w:eastAsia="標楷體" w:hAnsi="標楷體"/>
          <w:spacing w:val="-5"/>
          <w:sz w:val="24"/>
        </w:rPr>
        <w:t xml:space="preserve">本年度或上一年繳付營業稅項 </w:t>
      </w:r>
      <w:r w:rsidRPr="00065615">
        <w:rPr>
          <w:rFonts w:ascii="標楷體" w:eastAsia="標楷體" w:hAnsi="標楷體"/>
          <w:spacing w:val="-2"/>
          <w:sz w:val="24"/>
        </w:rPr>
        <w:t>M/8(營業稅-徵稅憑單)</w:t>
      </w:r>
      <w:r w:rsidRPr="00065615">
        <w:rPr>
          <w:rFonts w:ascii="標楷體" w:eastAsia="標楷體" w:hAnsi="標楷體"/>
          <w:spacing w:val="-15"/>
          <w:sz w:val="24"/>
        </w:rPr>
        <w:t xml:space="preserve">副本，如屬首年開業則遞交 </w:t>
      </w:r>
      <w:r w:rsidRPr="00065615">
        <w:rPr>
          <w:rFonts w:ascii="標楷體" w:eastAsia="標楷體" w:hAnsi="標楷體"/>
          <w:spacing w:val="-2"/>
          <w:sz w:val="24"/>
        </w:rPr>
        <w:t>M/1(營業稅-開業/更改申報表)副本。</w:t>
      </w:r>
    </w:p>
    <w:p w:rsidR="00BB56FD" w:rsidRPr="00065615" w:rsidRDefault="00B04723">
      <w:pPr>
        <w:pStyle w:val="a4"/>
        <w:numPr>
          <w:ilvl w:val="2"/>
          <w:numId w:val="2"/>
        </w:numPr>
        <w:tabs>
          <w:tab w:val="left" w:pos="1518"/>
        </w:tabs>
        <w:ind w:hanging="566"/>
        <w:rPr>
          <w:rFonts w:ascii="標楷體" w:eastAsia="標楷體" w:hAnsi="標楷體"/>
          <w:sz w:val="24"/>
        </w:rPr>
      </w:pPr>
      <w:proofErr w:type="gramStart"/>
      <w:r w:rsidRPr="00065615">
        <w:rPr>
          <w:rFonts w:ascii="標楷體" w:eastAsia="標楷體" w:hAnsi="標楷體"/>
          <w:color w:val="0D0D0D"/>
          <w:spacing w:val="-1"/>
          <w:sz w:val="24"/>
        </w:rPr>
        <w:t>無欠特區</w:t>
      </w:r>
      <w:proofErr w:type="gramEnd"/>
      <w:r w:rsidRPr="00065615">
        <w:rPr>
          <w:rFonts w:ascii="標楷體" w:eastAsia="標楷體" w:hAnsi="標楷體"/>
          <w:color w:val="0D0D0D"/>
          <w:spacing w:val="-1"/>
          <w:sz w:val="24"/>
        </w:rPr>
        <w:t>債務的證明副本</w:t>
      </w:r>
    </w:p>
    <w:p w:rsidR="00BB56FD" w:rsidRPr="00065615" w:rsidRDefault="00B04723">
      <w:pPr>
        <w:pStyle w:val="a4"/>
        <w:numPr>
          <w:ilvl w:val="1"/>
          <w:numId w:val="2"/>
        </w:numPr>
        <w:tabs>
          <w:tab w:val="left" w:pos="1093"/>
        </w:tabs>
        <w:spacing w:before="53"/>
        <w:ind w:left="1093" w:hanging="569"/>
        <w:rPr>
          <w:rFonts w:ascii="標楷體" w:eastAsia="標楷體" w:hAnsi="標楷體"/>
          <w:sz w:val="24"/>
        </w:rPr>
      </w:pPr>
      <w:r w:rsidRPr="00065615">
        <w:rPr>
          <w:rFonts w:ascii="標楷體" w:eastAsia="標楷體" w:hAnsi="標楷體"/>
          <w:spacing w:val="-4"/>
          <w:sz w:val="24"/>
        </w:rPr>
        <w:t>報價建議書部份</w:t>
      </w:r>
    </w:p>
    <w:p w:rsidR="00BB56FD" w:rsidRPr="00065615" w:rsidRDefault="00B04723">
      <w:pPr>
        <w:pStyle w:val="a4"/>
        <w:numPr>
          <w:ilvl w:val="2"/>
          <w:numId w:val="2"/>
        </w:numPr>
        <w:tabs>
          <w:tab w:val="left" w:pos="1518"/>
        </w:tabs>
        <w:spacing w:before="52"/>
        <w:ind w:hanging="566"/>
        <w:rPr>
          <w:rFonts w:ascii="標楷體" w:eastAsia="標楷體" w:hAnsi="標楷體"/>
          <w:sz w:val="24"/>
        </w:rPr>
      </w:pPr>
      <w:r w:rsidRPr="00065615">
        <w:rPr>
          <w:rFonts w:ascii="標楷體" w:eastAsia="標楷體" w:hAnsi="標楷體"/>
          <w:spacing w:val="-1"/>
          <w:sz w:val="24"/>
        </w:rPr>
        <w:t xml:space="preserve">報價表：必須按附件 </w:t>
      </w:r>
      <w:r w:rsidRPr="00065615">
        <w:rPr>
          <w:rFonts w:ascii="標楷體" w:eastAsia="標楷體" w:hAnsi="標楷體"/>
          <w:sz w:val="24"/>
        </w:rPr>
        <w:t>“外出團報價表”</w:t>
      </w:r>
      <w:r w:rsidRPr="00065615">
        <w:rPr>
          <w:rFonts w:ascii="標楷體" w:eastAsia="標楷體" w:hAnsi="標楷體"/>
          <w:spacing w:val="-2"/>
          <w:sz w:val="24"/>
        </w:rPr>
        <w:t>要求的方式填寫</w:t>
      </w:r>
    </w:p>
    <w:p w:rsidR="00BB56FD" w:rsidRPr="00065615" w:rsidRDefault="00B04723">
      <w:pPr>
        <w:pStyle w:val="a4"/>
        <w:numPr>
          <w:ilvl w:val="2"/>
          <w:numId w:val="2"/>
        </w:numPr>
        <w:tabs>
          <w:tab w:val="left" w:pos="1518"/>
        </w:tabs>
        <w:spacing w:before="53"/>
        <w:ind w:hanging="566"/>
        <w:rPr>
          <w:rFonts w:ascii="標楷體" w:eastAsia="標楷體" w:hAnsi="標楷體"/>
          <w:color w:val="0D0D0D"/>
          <w:sz w:val="24"/>
        </w:rPr>
      </w:pPr>
      <w:r w:rsidRPr="00065615">
        <w:rPr>
          <w:rFonts w:ascii="標楷體" w:eastAsia="標楷體" w:hAnsi="標楷體"/>
          <w:sz w:val="24"/>
        </w:rPr>
        <w:t>建議書：必</w:t>
      </w:r>
      <w:r w:rsidRPr="00065615">
        <w:rPr>
          <w:rFonts w:ascii="標楷體" w:eastAsia="標楷體" w:hAnsi="標楷體"/>
          <w:color w:val="0D0D0D"/>
          <w:spacing w:val="-1"/>
          <w:sz w:val="24"/>
        </w:rPr>
        <w:t>須由一組有系統的文字、圖表和資料文件組成，可容易及正確地被理解</w:t>
      </w:r>
    </w:p>
    <w:p w:rsidR="00BB56FD" w:rsidRPr="00065615" w:rsidRDefault="00B04723">
      <w:pPr>
        <w:pStyle w:val="a4"/>
        <w:numPr>
          <w:ilvl w:val="2"/>
          <w:numId w:val="2"/>
        </w:numPr>
        <w:tabs>
          <w:tab w:val="left" w:pos="1518"/>
        </w:tabs>
        <w:spacing w:before="52"/>
        <w:ind w:hanging="566"/>
        <w:rPr>
          <w:rFonts w:ascii="標楷體" w:eastAsia="標楷體" w:hAnsi="標楷體"/>
          <w:color w:val="0D0D0D"/>
          <w:sz w:val="24"/>
        </w:rPr>
      </w:pPr>
      <w:r w:rsidRPr="00065615">
        <w:rPr>
          <w:rFonts w:ascii="標楷體" w:eastAsia="標楷體" w:hAnsi="標楷體"/>
          <w:color w:val="0D0D0D"/>
          <w:spacing w:val="-2"/>
          <w:sz w:val="24"/>
        </w:rPr>
        <w:t>旅行社簡介。</w:t>
      </w:r>
    </w:p>
    <w:p w:rsidR="00BB56FD" w:rsidRPr="00065615" w:rsidRDefault="00B04723">
      <w:pPr>
        <w:pStyle w:val="a4"/>
        <w:numPr>
          <w:ilvl w:val="2"/>
          <w:numId w:val="2"/>
        </w:numPr>
        <w:tabs>
          <w:tab w:val="left" w:pos="1518"/>
        </w:tabs>
        <w:spacing w:before="53"/>
        <w:ind w:hanging="566"/>
        <w:rPr>
          <w:rFonts w:ascii="標楷體" w:eastAsia="標楷體" w:hAnsi="標楷體"/>
          <w:color w:val="0D0D0D"/>
          <w:sz w:val="24"/>
        </w:rPr>
      </w:pPr>
      <w:r w:rsidRPr="00065615">
        <w:rPr>
          <w:rFonts w:ascii="標楷體" w:eastAsia="標楷體" w:hAnsi="標楷體"/>
          <w:color w:val="0D0D0D"/>
          <w:spacing w:val="-20"/>
          <w:sz w:val="24"/>
        </w:rPr>
        <w:t xml:space="preserve">過往 </w:t>
      </w:r>
      <w:r w:rsidRPr="00065615">
        <w:rPr>
          <w:rFonts w:ascii="標楷體" w:eastAsia="標楷體" w:hAnsi="標楷體"/>
          <w:color w:val="0D0D0D"/>
          <w:sz w:val="24"/>
        </w:rPr>
        <w:t xml:space="preserve">3 </w:t>
      </w:r>
      <w:r w:rsidRPr="00065615">
        <w:rPr>
          <w:rFonts w:ascii="標楷體" w:eastAsia="標楷體" w:hAnsi="標楷體"/>
          <w:color w:val="0D0D0D"/>
          <w:spacing w:val="-1"/>
          <w:sz w:val="24"/>
        </w:rPr>
        <w:t>年承擔同類活動工作的經驗。</w:t>
      </w:r>
    </w:p>
    <w:p w:rsidR="00BB56FD" w:rsidRPr="00065615" w:rsidRDefault="00B04723">
      <w:pPr>
        <w:pStyle w:val="a4"/>
        <w:numPr>
          <w:ilvl w:val="2"/>
          <w:numId w:val="2"/>
        </w:numPr>
        <w:tabs>
          <w:tab w:val="left" w:pos="1518"/>
        </w:tabs>
        <w:spacing w:before="52"/>
        <w:ind w:hanging="566"/>
        <w:rPr>
          <w:rFonts w:ascii="標楷體" w:eastAsia="標楷體" w:hAnsi="標楷體"/>
          <w:color w:val="0D0D0D"/>
          <w:sz w:val="24"/>
        </w:rPr>
      </w:pPr>
      <w:r w:rsidRPr="00065615">
        <w:rPr>
          <w:rFonts w:ascii="標楷體" w:eastAsia="標楷體" w:hAnsi="標楷體"/>
          <w:color w:val="0D0D0D"/>
          <w:spacing w:val="-1"/>
          <w:sz w:val="24"/>
        </w:rPr>
        <w:t>以上文件不可塗擦、</w:t>
      </w:r>
      <w:proofErr w:type="gramStart"/>
      <w:r w:rsidRPr="00065615">
        <w:rPr>
          <w:rFonts w:ascii="標楷體" w:eastAsia="標楷體" w:hAnsi="標楷體"/>
          <w:color w:val="0D0D0D"/>
          <w:spacing w:val="-1"/>
          <w:sz w:val="24"/>
        </w:rPr>
        <w:t>插行、間線</w:t>
      </w:r>
      <w:proofErr w:type="gramEnd"/>
      <w:r w:rsidRPr="00065615">
        <w:rPr>
          <w:rFonts w:ascii="標楷體" w:eastAsia="標楷體" w:hAnsi="標楷體"/>
          <w:color w:val="0D0D0D"/>
          <w:spacing w:val="-1"/>
          <w:sz w:val="24"/>
        </w:rPr>
        <w:t>或在文字上劃線。</w:t>
      </w:r>
    </w:p>
    <w:p w:rsidR="00BB56FD" w:rsidRPr="00065615" w:rsidRDefault="00B04723">
      <w:pPr>
        <w:pStyle w:val="a4"/>
        <w:numPr>
          <w:ilvl w:val="1"/>
          <w:numId w:val="2"/>
        </w:numPr>
        <w:tabs>
          <w:tab w:val="left" w:pos="1093"/>
        </w:tabs>
        <w:spacing w:before="53"/>
        <w:ind w:left="1093" w:hanging="569"/>
        <w:jc w:val="both"/>
        <w:rPr>
          <w:rFonts w:ascii="標楷體" w:eastAsia="標楷體" w:hAnsi="標楷體"/>
          <w:color w:val="0D0D0D"/>
          <w:sz w:val="24"/>
        </w:rPr>
      </w:pPr>
      <w:r w:rsidRPr="00065615">
        <w:rPr>
          <w:rFonts w:ascii="標楷體" w:eastAsia="標楷體" w:hAnsi="標楷體"/>
          <w:color w:val="0D0D0D"/>
          <w:spacing w:val="-2"/>
          <w:sz w:val="24"/>
        </w:rPr>
        <w:t>報價表</w:t>
      </w:r>
      <w:proofErr w:type="gramStart"/>
      <w:r w:rsidRPr="00065615">
        <w:rPr>
          <w:rFonts w:ascii="標楷體" w:eastAsia="標楷體" w:hAnsi="標楷體"/>
          <w:spacing w:val="-2"/>
          <w:sz w:val="24"/>
        </w:rPr>
        <w:t>每頁須</w:t>
      </w:r>
      <w:r w:rsidRPr="00065615">
        <w:rPr>
          <w:rFonts w:ascii="標楷體" w:eastAsia="標楷體" w:hAnsi="標楷體"/>
          <w:color w:val="0D0D0D"/>
          <w:spacing w:val="-3"/>
          <w:sz w:val="24"/>
        </w:rPr>
        <w:t>由</w:t>
      </w:r>
      <w:proofErr w:type="gramEnd"/>
      <w:r w:rsidRPr="00065615">
        <w:rPr>
          <w:rFonts w:ascii="標楷體" w:eastAsia="標楷體" w:hAnsi="標楷體"/>
          <w:color w:val="0D0D0D"/>
          <w:spacing w:val="-3"/>
          <w:sz w:val="24"/>
        </w:rPr>
        <w:t>報價旅行社相關負責人或獲授權人</w:t>
      </w:r>
      <w:proofErr w:type="gramStart"/>
      <w:r w:rsidRPr="00065615">
        <w:rPr>
          <w:rFonts w:ascii="標楷體" w:eastAsia="標楷體" w:hAnsi="標楷體"/>
          <w:color w:val="0D0D0D"/>
          <w:spacing w:val="-3"/>
          <w:sz w:val="24"/>
        </w:rPr>
        <w:t>簽署及蓋旅行社</w:t>
      </w:r>
      <w:proofErr w:type="gramEnd"/>
      <w:r w:rsidRPr="00065615">
        <w:rPr>
          <w:rFonts w:ascii="標楷體" w:eastAsia="標楷體" w:hAnsi="標楷體"/>
          <w:color w:val="0D0D0D"/>
          <w:spacing w:val="-3"/>
          <w:sz w:val="24"/>
        </w:rPr>
        <w:t>印章</w:t>
      </w:r>
    </w:p>
    <w:p w:rsidR="00BB56FD" w:rsidRPr="00065615" w:rsidRDefault="00B04723">
      <w:pPr>
        <w:pStyle w:val="a4"/>
        <w:numPr>
          <w:ilvl w:val="1"/>
          <w:numId w:val="2"/>
        </w:numPr>
        <w:tabs>
          <w:tab w:val="left" w:pos="1094"/>
        </w:tabs>
        <w:spacing w:before="53" w:line="280" w:lineRule="auto"/>
        <w:ind w:left="1094" w:right="555" w:hanging="570"/>
        <w:jc w:val="both"/>
        <w:rPr>
          <w:rFonts w:ascii="標楷體" w:eastAsia="標楷體" w:hAnsi="標楷體"/>
          <w:color w:val="0D0D0D"/>
          <w:sz w:val="24"/>
        </w:rPr>
      </w:pPr>
      <w:r w:rsidRPr="00065615">
        <w:rPr>
          <w:rFonts w:ascii="標楷體" w:eastAsia="標楷體" w:hAnsi="標楷體"/>
          <w:color w:val="0D0D0D"/>
          <w:spacing w:val="-4"/>
          <w:sz w:val="24"/>
        </w:rPr>
        <w:t>若報價</w:t>
      </w:r>
      <w:r w:rsidRPr="00065615">
        <w:rPr>
          <w:rFonts w:ascii="標楷體" w:eastAsia="標楷體" w:hAnsi="標楷體"/>
          <w:spacing w:val="-4"/>
          <w:sz w:val="24"/>
        </w:rPr>
        <w:t>旅行社</w:t>
      </w:r>
      <w:r w:rsidRPr="00065615">
        <w:rPr>
          <w:rFonts w:ascii="標楷體" w:eastAsia="標楷體" w:hAnsi="標楷體"/>
          <w:color w:val="0D0D0D"/>
          <w:spacing w:val="-4"/>
          <w:sz w:val="24"/>
        </w:rPr>
        <w:t>在報價表以外的其他文件上也寫上有關價格，僅視為對報價表的補充；</w:t>
      </w:r>
      <w:proofErr w:type="gramStart"/>
      <w:r w:rsidRPr="00065615">
        <w:rPr>
          <w:rFonts w:ascii="標楷體" w:eastAsia="標楷體" w:hAnsi="標楷體"/>
          <w:color w:val="0D0D0D"/>
          <w:spacing w:val="-4"/>
          <w:sz w:val="24"/>
        </w:rPr>
        <w:t>倘與報</w:t>
      </w:r>
      <w:r w:rsidRPr="00065615">
        <w:rPr>
          <w:rFonts w:ascii="標楷體" w:eastAsia="標楷體" w:hAnsi="標楷體"/>
          <w:color w:val="0D0D0D"/>
          <w:spacing w:val="-2"/>
          <w:sz w:val="24"/>
        </w:rPr>
        <w:t>價</w:t>
      </w:r>
      <w:proofErr w:type="gramEnd"/>
      <w:r w:rsidRPr="00065615">
        <w:rPr>
          <w:rFonts w:ascii="標楷體" w:eastAsia="標楷體" w:hAnsi="標楷體"/>
          <w:color w:val="0D0D0D"/>
          <w:spacing w:val="-2"/>
          <w:sz w:val="24"/>
        </w:rPr>
        <w:t>表內容不一致，則以報價表所填寫的價目為</w:t>
      </w:r>
      <w:proofErr w:type="gramStart"/>
      <w:r w:rsidRPr="00065615">
        <w:rPr>
          <w:rFonts w:ascii="標楷體" w:eastAsia="標楷體" w:hAnsi="標楷體"/>
          <w:color w:val="0D0D0D"/>
          <w:spacing w:val="-2"/>
          <w:sz w:val="24"/>
        </w:rPr>
        <w:t>準</w:t>
      </w:r>
      <w:proofErr w:type="gramEnd"/>
      <w:r w:rsidRPr="00065615">
        <w:rPr>
          <w:rFonts w:ascii="標楷體" w:eastAsia="標楷體" w:hAnsi="標楷體"/>
          <w:color w:val="0D0D0D"/>
          <w:spacing w:val="-2"/>
          <w:sz w:val="24"/>
        </w:rPr>
        <w:t>。</w:t>
      </w:r>
    </w:p>
    <w:p w:rsidR="00BB56FD" w:rsidRPr="00065615" w:rsidRDefault="00B04723">
      <w:pPr>
        <w:pStyle w:val="a4"/>
        <w:numPr>
          <w:ilvl w:val="1"/>
          <w:numId w:val="2"/>
        </w:numPr>
        <w:tabs>
          <w:tab w:val="left" w:pos="1094"/>
        </w:tabs>
        <w:spacing w:line="280" w:lineRule="auto"/>
        <w:ind w:left="1094" w:right="554" w:hanging="570"/>
        <w:jc w:val="both"/>
        <w:rPr>
          <w:rFonts w:ascii="標楷體" w:eastAsia="標楷體" w:hAnsi="標楷體"/>
          <w:color w:val="0D0D0D"/>
          <w:sz w:val="24"/>
        </w:rPr>
      </w:pPr>
      <w:r w:rsidRPr="00065615">
        <w:rPr>
          <w:rFonts w:ascii="標楷體" w:eastAsia="標楷體" w:hAnsi="標楷體"/>
          <w:color w:val="0D0D0D"/>
          <w:spacing w:val="-6"/>
          <w:sz w:val="24"/>
        </w:rPr>
        <w:t xml:space="preserve">報價建議書應打印在 </w:t>
      </w:r>
      <w:r w:rsidRPr="00065615">
        <w:rPr>
          <w:rFonts w:ascii="標楷體" w:eastAsia="標楷體" w:hAnsi="標楷體"/>
          <w:color w:val="0D0D0D"/>
          <w:spacing w:val="-1"/>
          <w:sz w:val="24"/>
        </w:rPr>
        <w:t>A</w:t>
      </w:r>
      <w:r w:rsidRPr="00065615">
        <w:rPr>
          <w:rFonts w:ascii="標楷體" w:eastAsia="標楷體" w:hAnsi="標楷體"/>
          <w:color w:val="0D0D0D"/>
          <w:sz w:val="24"/>
        </w:rPr>
        <w:t>4</w:t>
      </w:r>
      <w:r w:rsidRPr="00065615">
        <w:rPr>
          <w:rFonts w:ascii="標楷體" w:eastAsia="標楷體" w:hAnsi="標楷體"/>
          <w:color w:val="0D0D0D"/>
          <w:spacing w:val="-1"/>
          <w:sz w:val="24"/>
        </w:rPr>
        <w:t xml:space="preserve"> </w:t>
      </w:r>
      <w:r w:rsidRPr="00065615">
        <w:rPr>
          <w:rFonts w:ascii="標楷體" w:eastAsia="標楷體" w:hAnsi="標楷體"/>
          <w:color w:val="0D0D0D"/>
          <w:spacing w:val="-8"/>
          <w:sz w:val="24"/>
        </w:rPr>
        <w:t>格式的紙上，除《報價表》外，其他屬報價建議書的文件須由報價</w:t>
      </w:r>
      <w:r w:rsidRPr="00065615">
        <w:rPr>
          <w:rFonts w:ascii="標楷體" w:eastAsia="標楷體" w:hAnsi="標楷體"/>
          <w:color w:val="0D0D0D"/>
          <w:sz w:val="24"/>
        </w:rPr>
        <w:t>旅行社相關負責人</w:t>
      </w:r>
      <w:r w:rsidRPr="00065615">
        <w:rPr>
          <w:rFonts w:ascii="標楷體" w:eastAsia="標楷體" w:hAnsi="標楷體"/>
          <w:color w:val="0D0D0D"/>
          <w:spacing w:val="2"/>
          <w:w w:val="52"/>
          <w:sz w:val="24"/>
        </w:rPr>
        <w:t>/</w:t>
      </w:r>
      <w:r w:rsidRPr="00065615">
        <w:rPr>
          <w:rFonts w:ascii="標楷體" w:eastAsia="標楷體" w:hAnsi="標楷體"/>
          <w:color w:val="0D0D0D"/>
          <w:sz w:val="24"/>
        </w:rPr>
        <w:t>獲授權</w:t>
      </w:r>
      <w:proofErr w:type="gramStart"/>
      <w:r w:rsidRPr="00065615">
        <w:rPr>
          <w:rFonts w:ascii="標楷體" w:eastAsia="標楷體" w:hAnsi="標楷體"/>
          <w:color w:val="0D0D0D"/>
          <w:sz w:val="24"/>
        </w:rPr>
        <w:t>人簡簽或</w:t>
      </w:r>
      <w:proofErr w:type="gramEnd"/>
      <w:r w:rsidRPr="00065615">
        <w:rPr>
          <w:rFonts w:ascii="標楷體" w:eastAsia="標楷體" w:hAnsi="標楷體"/>
          <w:color w:val="0D0D0D"/>
          <w:sz w:val="24"/>
        </w:rPr>
        <w:t>蓋上旅行社印章，沒有簽署或蓋旅行社印章的頁數將不被評分</w:t>
      </w:r>
    </w:p>
    <w:p w:rsidR="00BB56FD" w:rsidRPr="00065615" w:rsidRDefault="00B04723">
      <w:pPr>
        <w:pStyle w:val="a4"/>
        <w:numPr>
          <w:ilvl w:val="1"/>
          <w:numId w:val="2"/>
        </w:numPr>
        <w:tabs>
          <w:tab w:val="left" w:pos="1093"/>
        </w:tabs>
        <w:spacing w:before="1"/>
        <w:ind w:left="1093" w:hanging="569"/>
        <w:jc w:val="both"/>
        <w:rPr>
          <w:rFonts w:ascii="標楷體" w:eastAsia="標楷體" w:hAnsi="標楷體"/>
          <w:color w:val="0D0D0D"/>
          <w:sz w:val="24"/>
        </w:rPr>
      </w:pPr>
      <w:r w:rsidRPr="00065615">
        <w:rPr>
          <w:rFonts w:ascii="標楷體" w:eastAsia="標楷體" w:hAnsi="標楷體"/>
          <w:color w:val="0D0D0D"/>
          <w:spacing w:val="-1"/>
          <w:sz w:val="24"/>
        </w:rPr>
        <w:t>如有任何附加條件、增值服務或建議，可透過附件方式遞交。</w:t>
      </w:r>
    </w:p>
    <w:p w:rsidR="00BB56FD" w:rsidRPr="00065615" w:rsidRDefault="00BB56FD">
      <w:pPr>
        <w:pStyle w:val="a3"/>
        <w:spacing w:before="2"/>
        <w:ind w:left="0"/>
        <w:rPr>
          <w:rFonts w:ascii="標楷體" w:eastAsia="標楷體" w:hAnsi="標楷體"/>
          <w:sz w:val="32"/>
        </w:rPr>
      </w:pPr>
    </w:p>
    <w:p w:rsidR="00BB56FD" w:rsidRPr="00065615" w:rsidRDefault="00B04723">
      <w:pPr>
        <w:pStyle w:val="a4"/>
        <w:numPr>
          <w:ilvl w:val="0"/>
          <w:numId w:val="2"/>
        </w:numPr>
        <w:tabs>
          <w:tab w:val="left" w:pos="524"/>
        </w:tabs>
        <w:spacing w:line="295" w:lineRule="exact"/>
        <w:ind w:hanging="424"/>
        <w:jc w:val="both"/>
        <w:rPr>
          <w:rFonts w:ascii="標楷體" w:eastAsia="標楷體" w:hAnsi="標楷體"/>
          <w:sz w:val="24"/>
        </w:rPr>
      </w:pPr>
      <w:r w:rsidRPr="00065615">
        <w:rPr>
          <w:rFonts w:ascii="標楷體" w:eastAsia="標楷體" w:hAnsi="標楷體"/>
          <w:spacing w:val="-3"/>
          <w:sz w:val="24"/>
        </w:rPr>
        <w:t>報價書遞交方式及地點：</w:t>
      </w:r>
    </w:p>
    <w:p w:rsidR="00BB56FD" w:rsidRPr="00065615" w:rsidRDefault="00B04723">
      <w:pPr>
        <w:spacing w:before="23" w:line="213" w:lineRule="auto"/>
        <w:ind w:left="580" w:right="556"/>
        <w:jc w:val="both"/>
        <w:rPr>
          <w:rFonts w:ascii="標楷體" w:eastAsia="標楷體" w:hAnsi="標楷體"/>
          <w:sz w:val="24"/>
        </w:rPr>
      </w:pPr>
      <w:r w:rsidRPr="00065615">
        <w:rPr>
          <w:rFonts w:ascii="標楷體" w:eastAsia="標楷體" w:hAnsi="標楷體"/>
          <w:sz w:val="24"/>
        </w:rPr>
        <w:t>報價書遞交地點為澳門</w:t>
      </w:r>
      <w:r w:rsidR="002459D4" w:rsidRPr="00065615">
        <w:rPr>
          <w:rFonts w:ascii="標楷體" w:eastAsia="標楷體" w:hAnsi="標楷體" w:hint="eastAsia"/>
          <w:sz w:val="24"/>
        </w:rPr>
        <w:t>商訓學校</w:t>
      </w:r>
      <w:r w:rsidRPr="00065615">
        <w:rPr>
          <w:rFonts w:ascii="標楷體" w:eastAsia="標楷體" w:hAnsi="標楷體"/>
          <w:sz w:val="24"/>
        </w:rPr>
        <w:t>(</w:t>
      </w:r>
      <w:r w:rsidR="00122ACD" w:rsidRPr="00065615">
        <w:rPr>
          <w:rFonts w:ascii="標楷體" w:eastAsia="標楷體" w:hAnsi="標楷體" w:hint="eastAsia"/>
          <w:spacing w:val="-5"/>
          <w:sz w:val="24"/>
        </w:rPr>
        <w:t>馬揸度博士大馬路539</w:t>
      </w:r>
      <w:r w:rsidRPr="00065615">
        <w:rPr>
          <w:rFonts w:ascii="標楷體" w:eastAsia="標楷體" w:hAnsi="標楷體"/>
          <w:sz w:val="24"/>
        </w:rPr>
        <w:t>號)，請於信封面註明</w:t>
      </w:r>
      <w:r w:rsidRPr="00065615">
        <w:rPr>
          <w:rFonts w:ascii="標楷體" w:eastAsia="標楷體" w:hAnsi="標楷體"/>
          <w:b/>
          <w:sz w:val="24"/>
        </w:rPr>
        <w:t>「202</w:t>
      </w:r>
      <w:r w:rsidR="00122ACD" w:rsidRPr="00065615">
        <w:rPr>
          <w:rFonts w:ascii="標楷體" w:eastAsia="標楷體" w:hAnsi="標楷體" w:hint="eastAsia"/>
          <w:b/>
          <w:sz w:val="24"/>
        </w:rPr>
        <w:t>4</w:t>
      </w:r>
      <w:r w:rsidRPr="00065615">
        <w:rPr>
          <w:rFonts w:ascii="標楷體" w:eastAsia="標楷體" w:hAnsi="標楷體"/>
          <w:b/>
          <w:sz w:val="24"/>
        </w:rPr>
        <w:t>/202</w:t>
      </w:r>
      <w:r w:rsidR="00122ACD" w:rsidRPr="00065615">
        <w:rPr>
          <w:rFonts w:ascii="標楷體" w:eastAsia="標楷體" w:hAnsi="標楷體" w:hint="eastAsia"/>
          <w:b/>
          <w:sz w:val="24"/>
        </w:rPr>
        <w:t>5</w:t>
      </w:r>
      <w:r w:rsidRPr="00065615">
        <w:rPr>
          <w:rFonts w:ascii="標楷體" w:eastAsia="標楷體" w:hAnsi="標楷體"/>
          <w:b/>
          <w:sz w:val="24"/>
        </w:rPr>
        <w:t xml:space="preserve"> 學年獲“學</w:t>
      </w:r>
      <w:r w:rsidRPr="00065615">
        <w:rPr>
          <w:rFonts w:ascii="標楷體" w:eastAsia="標楷體" w:hAnsi="標楷體"/>
          <w:b/>
          <w:spacing w:val="-4"/>
          <w:sz w:val="24"/>
        </w:rPr>
        <w:t>校發展資助計劃”資助之外出團」行程服務報價書，以及報價旅行社名稱。</w:t>
      </w:r>
      <w:r w:rsidRPr="00065615">
        <w:rPr>
          <w:rFonts w:ascii="標楷體" w:eastAsia="標楷體" w:hAnsi="標楷體"/>
          <w:spacing w:val="-4"/>
          <w:sz w:val="24"/>
        </w:rPr>
        <w:t>到校後於前台遞交報</w:t>
      </w:r>
      <w:r w:rsidRPr="00065615">
        <w:rPr>
          <w:rFonts w:ascii="標楷體" w:eastAsia="標楷體" w:hAnsi="標楷體"/>
          <w:spacing w:val="9"/>
          <w:sz w:val="24"/>
        </w:rPr>
        <w:t xml:space="preserve">價書，於 </w:t>
      </w:r>
      <w:r w:rsidRPr="00065615">
        <w:rPr>
          <w:rFonts w:ascii="標楷體" w:eastAsia="標楷體" w:hAnsi="標楷體"/>
          <w:sz w:val="24"/>
        </w:rPr>
        <w:t>“收集標書登記表”</w:t>
      </w:r>
      <w:r w:rsidRPr="00065615">
        <w:rPr>
          <w:rFonts w:ascii="標楷體" w:eastAsia="標楷體" w:hAnsi="標楷體"/>
          <w:spacing w:val="-1"/>
          <w:sz w:val="24"/>
        </w:rPr>
        <w:t>內填妥資料，完成後取回收條。完成上述流程後，才視為完成提交</w:t>
      </w:r>
    </w:p>
    <w:p w:rsidR="00BB56FD" w:rsidRPr="00065615" w:rsidRDefault="00B04723">
      <w:pPr>
        <w:pStyle w:val="a3"/>
        <w:spacing w:before="63" w:line="280" w:lineRule="auto"/>
        <w:ind w:left="580" w:right="556"/>
        <w:jc w:val="both"/>
        <w:rPr>
          <w:rFonts w:ascii="標楷體" w:eastAsia="標楷體" w:hAnsi="標楷體"/>
        </w:rPr>
      </w:pPr>
      <w:r w:rsidRPr="00065615">
        <w:rPr>
          <w:rFonts w:ascii="標楷體" w:eastAsia="標楷體" w:hAnsi="標楷體"/>
          <w:spacing w:val="-4"/>
        </w:rPr>
        <w:t>如有疑問，歡</w:t>
      </w:r>
      <w:r w:rsidRPr="00065615">
        <w:rPr>
          <w:rFonts w:ascii="標楷體" w:eastAsia="標楷體" w:hAnsi="標楷體"/>
          <w:spacing w:val="-2"/>
        </w:rPr>
        <w:t>迎聯絡</w:t>
      </w:r>
      <w:r w:rsidR="002D49A3" w:rsidRPr="00065615">
        <w:rPr>
          <w:rFonts w:ascii="標楷體" w:eastAsia="標楷體" w:hAnsi="標楷體" w:hint="eastAsia"/>
          <w:spacing w:val="-2"/>
        </w:rPr>
        <w:t>鄭健森</w:t>
      </w:r>
      <w:r w:rsidRPr="00065615">
        <w:rPr>
          <w:rFonts w:ascii="標楷體" w:eastAsia="標楷體" w:hAnsi="標楷體"/>
          <w:spacing w:val="-2"/>
        </w:rPr>
        <w:t>主任，電話：283</w:t>
      </w:r>
      <w:r w:rsidR="002D49A3" w:rsidRPr="00065615">
        <w:rPr>
          <w:rFonts w:ascii="標楷體" w:eastAsia="標楷體" w:hAnsi="標楷體" w:hint="eastAsia"/>
          <w:spacing w:val="-2"/>
        </w:rPr>
        <w:t>13099</w:t>
      </w:r>
      <w:r w:rsidRPr="00065615">
        <w:rPr>
          <w:rFonts w:ascii="標楷體" w:eastAsia="標楷體" w:hAnsi="標楷體"/>
          <w:spacing w:val="-2"/>
        </w:rPr>
        <w:t>。</w:t>
      </w:r>
    </w:p>
    <w:p w:rsidR="00BB56FD" w:rsidRDefault="00B04723" w:rsidP="004D29C1">
      <w:pPr>
        <w:spacing w:line="365" w:lineRule="exact"/>
        <w:ind w:left="580"/>
        <w:rPr>
          <w:rFonts w:ascii="標楷體" w:eastAsia="標楷體" w:hAnsi="標楷體"/>
          <w:b/>
          <w:color w:val="212121"/>
          <w:spacing w:val="-2"/>
          <w:sz w:val="24"/>
        </w:rPr>
      </w:pPr>
      <w:r w:rsidRPr="00065615">
        <w:rPr>
          <w:rFonts w:ascii="標楷體" w:eastAsia="標楷體" w:hAnsi="標楷體"/>
          <w:b/>
          <w:color w:val="212121"/>
          <w:spacing w:val="-1"/>
          <w:sz w:val="24"/>
        </w:rPr>
        <w:t xml:space="preserve">遞交報價書時間為星期一至五 </w:t>
      </w:r>
      <w:r w:rsidRPr="00065615">
        <w:rPr>
          <w:rFonts w:ascii="標楷體" w:eastAsia="標楷體" w:hAnsi="標楷體"/>
          <w:b/>
          <w:color w:val="212121"/>
          <w:sz w:val="24"/>
        </w:rPr>
        <w:t>9:30-12:00，14:30-</w:t>
      </w:r>
      <w:r w:rsidRPr="00065615">
        <w:rPr>
          <w:rFonts w:ascii="標楷體" w:eastAsia="標楷體" w:hAnsi="標楷體"/>
          <w:b/>
          <w:color w:val="212121"/>
          <w:spacing w:val="-2"/>
          <w:sz w:val="24"/>
        </w:rPr>
        <w:t>16:00</w:t>
      </w:r>
    </w:p>
    <w:p w:rsidR="004D29C1" w:rsidRPr="004D29C1" w:rsidRDefault="004D29C1" w:rsidP="004D29C1">
      <w:pPr>
        <w:spacing w:line="365" w:lineRule="exact"/>
        <w:ind w:left="580"/>
        <w:rPr>
          <w:rFonts w:ascii="標楷體" w:eastAsia="標楷體" w:hAnsi="標楷體"/>
          <w:sz w:val="32"/>
        </w:rPr>
      </w:pPr>
    </w:p>
    <w:p w:rsidR="00BB56FD" w:rsidRPr="00065615" w:rsidRDefault="00B04723">
      <w:pPr>
        <w:pStyle w:val="a4"/>
        <w:numPr>
          <w:ilvl w:val="0"/>
          <w:numId w:val="2"/>
        </w:numPr>
        <w:tabs>
          <w:tab w:val="left" w:pos="524"/>
        </w:tabs>
        <w:ind w:hanging="424"/>
        <w:rPr>
          <w:rFonts w:ascii="標楷體" w:eastAsia="標楷體" w:hAnsi="標楷體"/>
          <w:sz w:val="24"/>
        </w:rPr>
      </w:pPr>
      <w:r w:rsidRPr="00065615">
        <w:rPr>
          <w:rFonts w:ascii="標楷體" w:eastAsia="標楷體" w:hAnsi="標楷體"/>
          <w:spacing w:val="-1"/>
          <w:sz w:val="24"/>
        </w:rPr>
        <w:t>行程基本資料及要求：</w:t>
      </w:r>
    </w:p>
    <w:p w:rsidR="00BB56FD" w:rsidRPr="00065615" w:rsidRDefault="00B04723">
      <w:pPr>
        <w:pStyle w:val="a3"/>
        <w:spacing w:before="52"/>
        <w:ind w:left="524"/>
        <w:rPr>
          <w:rFonts w:ascii="標楷體" w:eastAsia="標楷體" w:hAnsi="標楷體"/>
        </w:rPr>
      </w:pPr>
      <w:r w:rsidRPr="00065615">
        <w:rPr>
          <w:rFonts w:ascii="標楷體" w:eastAsia="標楷體" w:hAnsi="標楷體"/>
          <w:spacing w:val="-15"/>
        </w:rPr>
        <w:t xml:space="preserve">見附件 </w:t>
      </w:r>
      <w:r w:rsidRPr="00065615">
        <w:rPr>
          <w:rFonts w:ascii="標楷體" w:eastAsia="標楷體" w:hAnsi="標楷體"/>
        </w:rPr>
        <w:t>1</w:t>
      </w:r>
      <w:r w:rsidRPr="00065615">
        <w:rPr>
          <w:rFonts w:ascii="標楷體" w:eastAsia="標楷體" w:hAnsi="標楷體"/>
          <w:spacing w:val="-1"/>
        </w:rPr>
        <w:t xml:space="preserve"> </w:t>
      </w:r>
      <w:r w:rsidRPr="00065615">
        <w:rPr>
          <w:rFonts w:ascii="標楷體" w:eastAsia="標楷體" w:hAnsi="標楷體"/>
          <w:spacing w:val="-30"/>
        </w:rPr>
        <w:t xml:space="preserve">至 </w:t>
      </w:r>
      <w:r w:rsidRPr="00065615">
        <w:rPr>
          <w:rFonts w:ascii="標楷體" w:eastAsia="標楷體" w:hAnsi="標楷體"/>
          <w:spacing w:val="-5"/>
        </w:rPr>
        <w:t>11</w:t>
      </w:r>
    </w:p>
    <w:p w:rsidR="00BB56FD" w:rsidRDefault="00BB56FD">
      <w:pPr>
        <w:pStyle w:val="a3"/>
        <w:ind w:left="0"/>
        <w:rPr>
          <w:rFonts w:ascii="標楷體" w:eastAsia="標楷體" w:hAnsi="標楷體"/>
          <w:b/>
          <w:sz w:val="26"/>
        </w:rPr>
      </w:pPr>
    </w:p>
    <w:p w:rsidR="004D29C1" w:rsidRDefault="004D29C1">
      <w:pPr>
        <w:pStyle w:val="a3"/>
        <w:ind w:left="0"/>
        <w:rPr>
          <w:rFonts w:ascii="標楷體" w:eastAsia="標楷體" w:hAnsi="標楷體"/>
          <w:b/>
          <w:sz w:val="26"/>
        </w:rPr>
      </w:pPr>
    </w:p>
    <w:p w:rsidR="004D29C1" w:rsidRPr="00065615" w:rsidRDefault="004D29C1">
      <w:pPr>
        <w:pStyle w:val="a3"/>
        <w:ind w:left="0"/>
        <w:rPr>
          <w:rFonts w:ascii="標楷體" w:eastAsia="標楷體" w:hAnsi="標楷體"/>
          <w:b/>
          <w:sz w:val="26"/>
        </w:rPr>
      </w:pPr>
    </w:p>
    <w:p w:rsidR="00BB56FD" w:rsidRPr="00065615" w:rsidRDefault="00B04723">
      <w:pPr>
        <w:pStyle w:val="a4"/>
        <w:numPr>
          <w:ilvl w:val="0"/>
          <w:numId w:val="2"/>
        </w:numPr>
        <w:tabs>
          <w:tab w:val="left" w:pos="524"/>
        </w:tabs>
        <w:spacing w:after="41"/>
        <w:ind w:hanging="424"/>
        <w:rPr>
          <w:rFonts w:ascii="標楷體" w:eastAsia="標楷體" w:hAnsi="標楷體"/>
          <w:sz w:val="24"/>
        </w:rPr>
      </w:pPr>
      <w:proofErr w:type="gramStart"/>
      <w:r w:rsidRPr="00065615">
        <w:rPr>
          <w:rFonts w:ascii="標楷體" w:eastAsia="標楷體" w:hAnsi="標楷體"/>
          <w:spacing w:val="-2"/>
          <w:sz w:val="24"/>
        </w:rPr>
        <w:lastRenderedPageBreak/>
        <w:t>評標標準</w:t>
      </w:r>
      <w:proofErr w:type="gramEnd"/>
      <w:r w:rsidRPr="00065615">
        <w:rPr>
          <w:rFonts w:ascii="標楷體" w:eastAsia="標楷體" w:hAnsi="標楷體"/>
          <w:spacing w:val="-2"/>
          <w:sz w:val="24"/>
        </w:rPr>
        <w:t>：</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277"/>
        <w:gridCol w:w="5075"/>
      </w:tblGrid>
      <w:tr w:rsidR="00BB56FD" w:rsidRPr="00065615">
        <w:trPr>
          <w:trHeight w:val="719"/>
        </w:trPr>
        <w:tc>
          <w:tcPr>
            <w:tcW w:w="704" w:type="dxa"/>
            <w:shd w:val="clear" w:color="auto" w:fill="D9D9D9"/>
          </w:tcPr>
          <w:p w:rsidR="00BB56FD" w:rsidRPr="00065615" w:rsidRDefault="00B04723">
            <w:pPr>
              <w:pStyle w:val="TableParagraph"/>
              <w:spacing w:before="192"/>
              <w:rPr>
                <w:rFonts w:ascii="標楷體" w:eastAsia="標楷體" w:hAnsi="標楷體"/>
                <w:sz w:val="24"/>
              </w:rPr>
            </w:pPr>
            <w:r w:rsidRPr="00065615">
              <w:rPr>
                <w:rFonts w:ascii="標楷體" w:eastAsia="標楷體" w:hAnsi="標楷體"/>
                <w:sz w:val="24"/>
              </w:rPr>
              <w:t>序</w:t>
            </w:r>
          </w:p>
        </w:tc>
        <w:tc>
          <w:tcPr>
            <w:tcW w:w="2979" w:type="dxa"/>
            <w:shd w:val="clear" w:color="auto" w:fill="D9D9D9"/>
          </w:tcPr>
          <w:p w:rsidR="00BB56FD" w:rsidRPr="00065615" w:rsidRDefault="00B04723">
            <w:pPr>
              <w:pStyle w:val="TableParagraph"/>
              <w:spacing w:before="192"/>
              <w:rPr>
                <w:rFonts w:ascii="標楷體" w:eastAsia="標楷體" w:hAnsi="標楷體"/>
                <w:sz w:val="24"/>
              </w:rPr>
            </w:pPr>
            <w:r w:rsidRPr="00065615">
              <w:rPr>
                <w:rFonts w:ascii="標楷體" w:eastAsia="標楷體" w:hAnsi="標楷體"/>
                <w:spacing w:val="-3"/>
                <w:sz w:val="24"/>
              </w:rPr>
              <w:t>評審項目</w:t>
            </w:r>
          </w:p>
        </w:tc>
        <w:tc>
          <w:tcPr>
            <w:tcW w:w="1277" w:type="dxa"/>
            <w:shd w:val="clear" w:color="auto" w:fill="D9D9D9"/>
          </w:tcPr>
          <w:p w:rsidR="00BB56FD" w:rsidRPr="00065615" w:rsidRDefault="00B04723">
            <w:pPr>
              <w:pStyle w:val="TableParagraph"/>
              <w:spacing w:before="12"/>
              <w:ind w:left="105"/>
              <w:rPr>
                <w:rFonts w:ascii="標楷體" w:eastAsia="標楷體" w:hAnsi="標楷體"/>
                <w:sz w:val="24"/>
              </w:rPr>
            </w:pPr>
            <w:r w:rsidRPr="00065615">
              <w:rPr>
                <w:rFonts w:ascii="標楷體" w:eastAsia="標楷體" w:hAnsi="標楷體"/>
                <w:spacing w:val="-5"/>
                <w:sz w:val="24"/>
              </w:rPr>
              <w:t>所占</w:t>
            </w:r>
          </w:p>
          <w:p w:rsidR="00BB56FD" w:rsidRPr="00065615" w:rsidRDefault="00B04723">
            <w:pPr>
              <w:pStyle w:val="TableParagraph"/>
              <w:spacing w:before="52"/>
              <w:ind w:left="105"/>
              <w:rPr>
                <w:rFonts w:ascii="標楷體" w:eastAsia="標楷體" w:hAnsi="標楷體"/>
                <w:sz w:val="24"/>
              </w:rPr>
            </w:pPr>
            <w:r w:rsidRPr="00065615">
              <w:rPr>
                <w:rFonts w:ascii="標楷體" w:eastAsia="標楷體" w:hAnsi="標楷體"/>
                <w:spacing w:val="-4"/>
                <w:sz w:val="24"/>
              </w:rPr>
              <w:t>百份比</w:t>
            </w:r>
          </w:p>
        </w:tc>
        <w:tc>
          <w:tcPr>
            <w:tcW w:w="5075" w:type="dxa"/>
            <w:shd w:val="clear" w:color="auto" w:fill="D9D9D9"/>
          </w:tcPr>
          <w:p w:rsidR="00BB56FD" w:rsidRPr="00065615" w:rsidRDefault="00B04723">
            <w:pPr>
              <w:pStyle w:val="TableParagraph"/>
              <w:spacing w:before="192"/>
              <w:ind w:left="104"/>
              <w:rPr>
                <w:rFonts w:ascii="標楷體" w:eastAsia="標楷體" w:hAnsi="標楷體"/>
                <w:sz w:val="24"/>
              </w:rPr>
            </w:pPr>
            <w:r w:rsidRPr="00065615">
              <w:rPr>
                <w:rFonts w:ascii="標楷體" w:eastAsia="標楷體" w:hAnsi="標楷體"/>
                <w:spacing w:val="-3"/>
                <w:sz w:val="24"/>
              </w:rPr>
              <w:t>評審標準</w:t>
            </w:r>
          </w:p>
        </w:tc>
      </w:tr>
      <w:tr w:rsidR="00BB56FD" w:rsidRPr="00065615">
        <w:trPr>
          <w:trHeight w:val="786"/>
        </w:trPr>
        <w:tc>
          <w:tcPr>
            <w:tcW w:w="704" w:type="dxa"/>
          </w:tcPr>
          <w:p w:rsidR="00BB56FD" w:rsidRPr="00065615" w:rsidRDefault="00BB56FD">
            <w:pPr>
              <w:pStyle w:val="TableParagraph"/>
              <w:spacing w:before="9"/>
              <w:ind w:left="0"/>
              <w:rPr>
                <w:rFonts w:ascii="標楷體" w:eastAsia="標楷體" w:hAnsi="標楷體"/>
                <w:sz w:val="19"/>
              </w:rPr>
            </w:pPr>
          </w:p>
          <w:p w:rsidR="00BB56FD" w:rsidRPr="00065615" w:rsidRDefault="00B04723">
            <w:pPr>
              <w:pStyle w:val="TableParagraph"/>
              <w:rPr>
                <w:rFonts w:ascii="標楷體" w:eastAsia="標楷體" w:hAnsi="標楷體"/>
                <w:sz w:val="24"/>
              </w:rPr>
            </w:pPr>
            <w:r w:rsidRPr="00065615">
              <w:rPr>
                <w:rFonts w:ascii="標楷體" w:eastAsia="標楷體" w:hAnsi="標楷體"/>
                <w:sz w:val="24"/>
              </w:rPr>
              <w:t>1</w:t>
            </w:r>
          </w:p>
        </w:tc>
        <w:tc>
          <w:tcPr>
            <w:tcW w:w="2979" w:type="dxa"/>
          </w:tcPr>
          <w:p w:rsidR="00BB56FD" w:rsidRPr="00065615" w:rsidRDefault="00BB56FD">
            <w:pPr>
              <w:pStyle w:val="TableParagraph"/>
              <w:spacing w:before="7"/>
              <w:ind w:left="0"/>
              <w:rPr>
                <w:rFonts w:ascii="標楷體" w:eastAsia="標楷體" w:hAnsi="標楷體"/>
                <w:sz w:val="17"/>
              </w:rPr>
            </w:pPr>
          </w:p>
          <w:p w:rsidR="00BB56FD" w:rsidRPr="00065615" w:rsidRDefault="00B04723">
            <w:pPr>
              <w:pStyle w:val="TableParagraph"/>
              <w:spacing w:before="0"/>
              <w:rPr>
                <w:rFonts w:ascii="標楷體" w:eastAsia="標楷體" w:hAnsi="標楷體"/>
                <w:sz w:val="24"/>
              </w:rPr>
            </w:pPr>
            <w:r w:rsidRPr="00065615">
              <w:rPr>
                <w:rFonts w:ascii="標楷體" w:eastAsia="標楷體" w:hAnsi="標楷體"/>
                <w:spacing w:val="-5"/>
                <w:sz w:val="24"/>
              </w:rPr>
              <w:t>價格</w:t>
            </w:r>
          </w:p>
        </w:tc>
        <w:tc>
          <w:tcPr>
            <w:tcW w:w="1277" w:type="dxa"/>
          </w:tcPr>
          <w:p w:rsidR="00BB56FD" w:rsidRPr="00065615" w:rsidRDefault="00BB56FD">
            <w:pPr>
              <w:pStyle w:val="TableParagraph"/>
              <w:spacing w:before="9"/>
              <w:ind w:left="0"/>
              <w:rPr>
                <w:rFonts w:ascii="標楷體" w:eastAsia="標楷體" w:hAnsi="標楷體"/>
                <w:sz w:val="19"/>
              </w:rPr>
            </w:pPr>
          </w:p>
          <w:p w:rsidR="00BB56FD" w:rsidRPr="00065615" w:rsidRDefault="00B04723">
            <w:pPr>
              <w:pStyle w:val="TableParagraph"/>
              <w:ind w:left="105"/>
              <w:rPr>
                <w:rFonts w:ascii="標楷體" w:eastAsia="標楷體" w:hAnsi="標楷體"/>
                <w:sz w:val="24"/>
              </w:rPr>
            </w:pPr>
            <w:r w:rsidRPr="00065615">
              <w:rPr>
                <w:rFonts w:ascii="標楷體" w:eastAsia="標楷體" w:hAnsi="標楷體"/>
                <w:spacing w:val="-5"/>
                <w:sz w:val="24"/>
              </w:rPr>
              <w:t>50%</w:t>
            </w:r>
          </w:p>
        </w:tc>
        <w:tc>
          <w:tcPr>
            <w:tcW w:w="5075" w:type="dxa"/>
          </w:tcPr>
          <w:p w:rsidR="00BB56FD" w:rsidRPr="00065615" w:rsidRDefault="00B04723">
            <w:pPr>
              <w:pStyle w:val="TableParagraph"/>
              <w:spacing w:before="74" w:line="244" w:lineRule="exact"/>
              <w:ind w:left="830" w:right="2370"/>
              <w:jc w:val="center"/>
              <w:rPr>
                <w:rFonts w:ascii="標楷體" w:eastAsia="標楷體" w:hAnsi="標楷體"/>
                <w:sz w:val="23"/>
              </w:rPr>
            </w:pPr>
            <w:r w:rsidRPr="00065615">
              <w:rPr>
                <w:rFonts w:ascii="標楷體" w:eastAsia="標楷體" w:hAnsi="標楷體"/>
                <w:spacing w:val="-2"/>
                <w:sz w:val="23"/>
              </w:rPr>
              <w:t>報價書中最低價格</w:t>
            </w:r>
          </w:p>
          <w:p w:rsidR="00BB56FD" w:rsidRPr="00065615" w:rsidRDefault="00B04723">
            <w:pPr>
              <w:pStyle w:val="TableParagraph"/>
              <w:tabs>
                <w:tab w:val="left" w:pos="2800"/>
              </w:tabs>
              <w:spacing w:before="0" w:line="189" w:lineRule="exact"/>
              <w:ind w:left="104"/>
              <w:rPr>
                <w:rFonts w:ascii="標楷體" w:eastAsia="標楷體" w:hAnsi="標楷體"/>
                <w:sz w:val="24"/>
              </w:rPr>
            </w:pPr>
            <w:r w:rsidRPr="00065615">
              <w:rPr>
                <w:rFonts w:ascii="標楷體" w:eastAsia="標楷體" w:hAnsi="標楷體"/>
                <w:sz w:val="24"/>
              </w:rPr>
              <w:t>得分</w:t>
            </w:r>
            <w:r w:rsidRPr="00065615">
              <w:rPr>
                <w:rFonts w:ascii="標楷體" w:eastAsia="標楷體" w:hAnsi="標楷體"/>
                <w:spacing w:val="-10"/>
                <w:sz w:val="24"/>
              </w:rPr>
              <w:t>=</w:t>
            </w:r>
            <w:r w:rsidRPr="00065615">
              <w:rPr>
                <w:rFonts w:ascii="標楷體" w:eastAsia="標楷體" w:hAnsi="標楷體"/>
                <w:sz w:val="24"/>
              </w:rPr>
              <w:tab/>
            </w:r>
            <w:r w:rsidRPr="00065615">
              <w:rPr>
                <w:rFonts w:ascii="標楷體" w:eastAsia="標楷體" w:hAnsi="標楷體"/>
                <w:spacing w:val="-2"/>
                <w:sz w:val="24"/>
              </w:rPr>
              <w:t>x100x50%</w:t>
            </w:r>
          </w:p>
          <w:p w:rsidR="00BB56FD" w:rsidRPr="00065615" w:rsidRDefault="00B04723">
            <w:pPr>
              <w:pStyle w:val="TableParagraph"/>
              <w:spacing w:before="0" w:line="226" w:lineRule="exact"/>
              <w:ind w:left="830" w:right="2370"/>
              <w:jc w:val="center"/>
              <w:rPr>
                <w:rFonts w:ascii="標楷體" w:eastAsia="標楷體" w:hAnsi="標楷體"/>
                <w:sz w:val="23"/>
              </w:rPr>
            </w:pPr>
            <w:r w:rsidRPr="00065615">
              <w:rPr>
                <w:rFonts w:ascii="標楷體" w:eastAsia="標楷體" w:hAnsi="標楷體"/>
                <w:noProof/>
              </w:rPr>
              <mc:AlternateContent>
                <mc:Choice Requires="wpg">
                  <w:drawing>
                    <wp:anchor distT="0" distB="0" distL="0" distR="0" simplePos="0" relativeHeight="487432704" behindDoc="1" locked="0" layoutInCell="1" allowOverlap="1" wp14:anchorId="4F0F4EBE" wp14:editId="194CB4B4">
                      <wp:simplePos x="0" y="0"/>
                      <wp:positionH relativeFrom="column">
                        <wp:posOffset>533654</wp:posOffset>
                      </wp:positionH>
                      <wp:positionV relativeFrom="paragraph">
                        <wp:posOffset>-63468</wp:posOffset>
                      </wp:positionV>
                      <wp:extent cx="1169035" cy="139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9035" cy="13970"/>
                                <a:chOff x="0" y="0"/>
                                <a:chExt cx="1169035" cy="13970"/>
                              </a:xfrm>
                            </wpg:grpSpPr>
                            <wps:wsp>
                              <wps:cNvPr id="3" name="Graphic 3"/>
                              <wps:cNvSpPr/>
                              <wps:spPr>
                                <a:xfrm>
                                  <a:off x="0" y="0"/>
                                  <a:ext cx="1169035" cy="13970"/>
                                </a:xfrm>
                                <a:custGeom>
                                  <a:avLst/>
                                  <a:gdLst/>
                                  <a:ahLst/>
                                  <a:cxnLst/>
                                  <a:rect l="l" t="t" r="r" b="b"/>
                                  <a:pathLst>
                                    <a:path w="1169035" h="13970">
                                      <a:moveTo>
                                        <a:pt x="1168908" y="0"/>
                                      </a:moveTo>
                                      <a:lnTo>
                                        <a:pt x="0" y="0"/>
                                      </a:lnTo>
                                      <a:lnTo>
                                        <a:pt x="0" y="13715"/>
                                      </a:lnTo>
                                      <a:lnTo>
                                        <a:pt x="1168908" y="13715"/>
                                      </a:lnTo>
                                      <a:lnTo>
                                        <a:pt x="11689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 o:spid="_x0000_s1026" style="position:absolute;margin-left:42pt;margin-top:-5pt;width:92.05pt;height:1.1pt;z-index:-15883776;mso-wrap-distance-left:0;mso-wrap-distance-right:0" coordsize="1169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">
                      <v:shape id="Graphic 3" o:spid="_x0000_s1027" style="position:absolute;width:11690;height:139;visibility:visible;mso-wrap-style:square;v-text-anchor:top" coordsize="1169035,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gScEA&#10;AADaAAAADwAAAGRycy9kb3ducmV2LnhtbESPS6vCMBSE9xf8D+EI7q6pCiLVKCKID9zUB7o8NMe2&#10;2JyUJmr990YQXA4z8w0zmTWmFA+qXWFZQa8bgSBOrS44U3A8LP9HIJxH1lhaJgUvcjCbtv4mGGv7&#10;5IQee5+JAGEXo4Lc+yqW0qU5GXRdWxEH72prgz7IOpO6xmeAm1L2o2goDRYcFnKsaJFTetvfjYJk&#10;HdkLnc6bV7I7Ftf+aru6lEOlOu1mPgbhqfG/8Le91goG8LkSboC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44EnBAAAA2gAAAA8AAAAAAAAAAAAAAAAAmAIAAGRycy9kb3du&#10;cmV2LnhtbFBLBQYAAAAABAAEAPUAAACGAwAAAAA=&#10;" path="m1168908,l,,,13715r1168908,l1168908,xe" fillcolor="black" stroked="f">
                        <v:path arrowok="t"/>
                      </v:shape>
                    </v:group>
                  </w:pict>
                </mc:Fallback>
              </mc:AlternateContent>
            </w:r>
            <w:r w:rsidRPr="00065615">
              <w:rPr>
                <w:rFonts w:ascii="標楷體" w:eastAsia="標楷體" w:hAnsi="標楷體"/>
                <w:spacing w:val="-2"/>
                <w:sz w:val="23"/>
              </w:rPr>
              <w:t>報價書之價格</w:t>
            </w:r>
          </w:p>
        </w:tc>
      </w:tr>
      <w:tr w:rsidR="00BB56FD" w:rsidRPr="00065615">
        <w:trPr>
          <w:trHeight w:val="719"/>
        </w:trPr>
        <w:tc>
          <w:tcPr>
            <w:tcW w:w="704" w:type="dxa"/>
          </w:tcPr>
          <w:p w:rsidR="00BB56FD" w:rsidRPr="00065615" w:rsidRDefault="00B04723">
            <w:pPr>
              <w:pStyle w:val="TableParagraph"/>
              <w:spacing w:before="219"/>
              <w:rPr>
                <w:rFonts w:ascii="標楷體" w:eastAsia="標楷體" w:hAnsi="標楷體"/>
                <w:sz w:val="24"/>
              </w:rPr>
            </w:pPr>
            <w:r w:rsidRPr="00065615">
              <w:rPr>
                <w:rFonts w:ascii="標楷體" w:eastAsia="標楷體" w:hAnsi="標楷體"/>
                <w:sz w:val="24"/>
              </w:rPr>
              <w:t>2</w:t>
            </w:r>
          </w:p>
        </w:tc>
        <w:tc>
          <w:tcPr>
            <w:tcW w:w="2979" w:type="dxa"/>
          </w:tcPr>
          <w:p w:rsidR="00BB56FD" w:rsidRPr="00065615" w:rsidRDefault="00B04723">
            <w:pPr>
              <w:pStyle w:val="TableParagraph"/>
              <w:spacing w:before="191"/>
              <w:rPr>
                <w:rFonts w:ascii="標楷體" w:eastAsia="標楷體" w:hAnsi="標楷體"/>
                <w:sz w:val="24"/>
              </w:rPr>
            </w:pPr>
            <w:r w:rsidRPr="00065615">
              <w:rPr>
                <w:rFonts w:ascii="標楷體" w:eastAsia="標楷體" w:hAnsi="標楷體"/>
                <w:spacing w:val="-4"/>
                <w:sz w:val="24"/>
              </w:rPr>
              <w:t>相關服務經驗</w:t>
            </w:r>
          </w:p>
        </w:tc>
        <w:tc>
          <w:tcPr>
            <w:tcW w:w="1277" w:type="dxa"/>
          </w:tcPr>
          <w:p w:rsidR="00BB56FD" w:rsidRPr="00065615" w:rsidRDefault="00B04723">
            <w:pPr>
              <w:pStyle w:val="TableParagraph"/>
              <w:spacing w:before="219"/>
              <w:ind w:left="105"/>
              <w:rPr>
                <w:rFonts w:ascii="標楷體" w:eastAsia="標楷體" w:hAnsi="標楷體"/>
                <w:sz w:val="24"/>
              </w:rPr>
            </w:pPr>
            <w:r w:rsidRPr="00065615">
              <w:rPr>
                <w:rFonts w:ascii="標楷體" w:eastAsia="標楷體" w:hAnsi="標楷體"/>
                <w:spacing w:val="-5"/>
                <w:sz w:val="24"/>
              </w:rPr>
              <w:t>20%</w:t>
            </w:r>
          </w:p>
        </w:tc>
        <w:tc>
          <w:tcPr>
            <w:tcW w:w="5075" w:type="dxa"/>
          </w:tcPr>
          <w:p w:rsidR="00BB56FD" w:rsidRPr="00065615" w:rsidRDefault="00B04723">
            <w:pPr>
              <w:pStyle w:val="TableParagraph"/>
              <w:spacing w:before="11"/>
              <w:ind w:left="104"/>
              <w:rPr>
                <w:rFonts w:ascii="標楷體" w:eastAsia="標楷體" w:hAnsi="標楷體"/>
                <w:sz w:val="24"/>
              </w:rPr>
            </w:pPr>
            <w:r w:rsidRPr="00065615">
              <w:rPr>
                <w:rFonts w:ascii="標楷體" w:eastAsia="標楷體" w:hAnsi="標楷體"/>
                <w:spacing w:val="-8"/>
                <w:sz w:val="24"/>
              </w:rPr>
              <w:t xml:space="preserve">內容最接近本校要求者獲最高 </w:t>
            </w:r>
            <w:r w:rsidRPr="00065615">
              <w:rPr>
                <w:rFonts w:ascii="標楷體" w:eastAsia="標楷體" w:hAnsi="標楷體"/>
                <w:spacing w:val="-4"/>
                <w:sz w:val="24"/>
              </w:rPr>
              <w:t>20</w:t>
            </w:r>
            <w:r w:rsidRPr="00065615">
              <w:rPr>
                <w:rFonts w:ascii="標楷體" w:eastAsia="標楷體" w:hAnsi="標楷體"/>
                <w:spacing w:val="8"/>
                <w:sz w:val="24"/>
              </w:rPr>
              <w:t xml:space="preserve"> </w:t>
            </w:r>
            <w:r w:rsidRPr="00065615">
              <w:rPr>
                <w:rFonts w:ascii="標楷體" w:eastAsia="標楷體" w:hAnsi="標楷體"/>
                <w:spacing w:val="-5"/>
                <w:sz w:val="24"/>
              </w:rPr>
              <w:t>分，其後按比</w:t>
            </w:r>
          </w:p>
          <w:p w:rsidR="00BB56FD" w:rsidRPr="00065615" w:rsidRDefault="00B04723">
            <w:pPr>
              <w:pStyle w:val="TableParagraph"/>
              <w:spacing w:before="53"/>
              <w:ind w:left="104"/>
              <w:rPr>
                <w:rFonts w:ascii="標楷體" w:eastAsia="標楷體" w:hAnsi="標楷體"/>
                <w:sz w:val="24"/>
              </w:rPr>
            </w:pPr>
            <w:r w:rsidRPr="00065615">
              <w:rPr>
                <w:rFonts w:ascii="標楷體" w:eastAsia="標楷體" w:hAnsi="標楷體"/>
                <w:sz w:val="24"/>
              </w:rPr>
              <w:t>例(20%)</w:t>
            </w:r>
            <w:r w:rsidRPr="00065615">
              <w:rPr>
                <w:rFonts w:ascii="標楷體" w:eastAsia="標楷體" w:hAnsi="標楷體"/>
                <w:spacing w:val="-5"/>
                <w:sz w:val="24"/>
              </w:rPr>
              <w:t xml:space="preserve">進行遞減，沒有提供者得 </w:t>
            </w:r>
            <w:r w:rsidRPr="00065615">
              <w:rPr>
                <w:rFonts w:ascii="標楷體" w:eastAsia="標楷體" w:hAnsi="標楷體"/>
                <w:sz w:val="24"/>
              </w:rPr>
              <w:t>0</w:t>
            </w:r>
            <w:r w:rsidRPr="00065615">
              <w:rPr>
                <w:rFonts w:ascii="標楷體" w:eastAsia="標楷體" w:hAnsi="標楷體"/>
                <w:spacing w:val="-1"/>
                <w:sz w:val="24"/>
              </w:rPr>
              <w:t xml:space="preserve"> </w:t>
            </w:r>
            <w:r w:rsidRPr="00065615">
              <w:rPr>
                <w:rFonts w:ascii="標楷體" w:eastAsia="標楷體" w:hAnsi="標楷體"/>
                <w:spacing w:val="-5"/>
                <w:sz w:val="24"/>
              </w:rPr>
              <w:t>分。</w:t>
            </w:r>
          </w:p>
        </w:tc>
      </w:tr>
      <w:tr w:rsidR="00BB56FD" w:rsidRPr="00065615">
        <w:trPr>
          <w:trHeight w:val="719"/>
        </w:trPr>
        <w:tc>
          <w:tcPr>
            <w:tcW w:w="704" w:type="dxa"/>
          </w:tcPr>
          <w:p w:rsidR="00BB56FD" w:rsidRPr="00065615" w:rsidRDefault="00B04723">
            <w:pPr>
              <w:pStyle w:val="TableParagraph"/>
              <w:spacing w:before="219"/>
              <w:rPr>
                <w:rFonts w:ascii="標楷體" w:eastAsia="標楷體" w:hAnsi="標楷體"/>
                <w:sz w:val="24"/>
              </w:rPr>
            </w:pPr>
            <w:r w:rsidRPr="00065615">
              <w:rPr>
                <w:rFonts w:ascii="標楷體" w:eastAsia="標楷體" w:hAnsi="標楷體"/>
                <w:sz w:val="24"/>
              </w:rPr>
              <w:t>3</w:t>
            </w:r>
          </w:p>
        </w:tc>
        <w:tc>
          <w:tcPr>
            <w:tcW w:w="2979" w:type="dxa"/>
          </w:tcPr>
          <w:p w:rsidR="00BB56FD" w:rsidRPr="00065615" w:rsidRDefault="00B04723">
            <w:pPr>
              <w:pStyle w:val="TableParagraph"/>
              <w:spacing w:before="192"/>
              <w:rPr>
                <w:rFonts w:ascii="標楷體" w:eastAsia="標楷體" w:hAnsi="標楷體"/>
                <w:sz w:val="24"/>
              </w:rPr>
            </w:pPr>
            <w:r w:rsidRPr="00065615">
              <w:rPr>
                <w:rFonts w:ascii="標楷體" w:eastAsia="標楷體" w:hAnsi="標楷體"/>
                <w:spacing w:val="-3"/>
                <w:sz w:val="24"/>
              </w:rPr>
              <w:t>學習元素</w:t>
            </w:r>
          </w:p>
        </w:tc>
        <w:tc>
          <w:tcPr>
            <w:tcW w:w="1277" w:type="dxa"/>
          </w:tcPr>
          <w:p w:rsidR="00BB56FD" w:rsidRPr="00065615" w:rsidRDefault="00B04723">
            <w:pPr>
              <w:pStyle w:val="TableParagraph"/>
              <w:spacing w:before="219"/>
              <w:ind w:left="105"/>
              <w:rPr>
                <w:rFonts w:ascii="標楷體" w:eastAsia="標楷體" w:hAnsi="標楷體"/>
                <w:sz w:val="24"/>
              </w:rPr>
            </w:pPr>
            <w:r w:rsidRPr="00065615">
              <w:rPr>
                <w:rFonts w:ascii="標楷體" w:eastAsia="標楷體" w:hAnsi="標楷體"/>
                <w:spacing w:val="-5"/>
                <w:sz w:val="24"/>
              </w:rPr>
              <w:t>10%</w:t>
            </w:r>
          </w:p>
        </w:tc>
        <w:tc>
          <w:tcPr>
            <w:tcW w:w="5075" w:type="dxa"/>
          </w:tcPr>
          <w:p w:rsidR="00BB56FD" w:rsidRPr="00065615" w:rsidRDefault="00B04723">
            <w:pPr>
              <w:pStyle w:val="TableParagraph"/>
              <w:spacing w:before="12"/>
              <w:ind w:left="104"/>
              <w:rPr>
                <w:rFonts w:ascii="標楷體" w:eastAsia="標楷體" w:hAnsi="標楷體"/>
                <w:sz w:val="24"/>
              </w:rPr>
            </w:pPr>
            <w:r w:rsidRPr="00065615">
              <w:rPr>
                <w:rFonts w:ascii="標楷體" w:eastAsia="標楷體" w:hAnsi="標楷體"/>
                <w:spacing w:val="-8"/>
                <w:sz w:val="24"/>
              </w:rPr>
              <w:t xml:space="preserve">內容最接近本校要求者獲最高 </w:t>
            </w:r>
            <w:r w:rsidRPr="00065615">
              <w:rPr>
                <w:rFonts w:ascii="標楷體" w:eastAsia="標楷體" w:hAnsi="標楷體"/>
                <w:spacing w:val="-4"/>
                <w:sz w:val="24"/>
              </w:rPr>
              <w:t>10</w:t>
            </w:r>
            <w:r w:rsidRPr="00065615">
              <w:rPr>
                <w:rFonts w:ascii="標楷體" w:eastAsia="標楷體" w:hAnsi="標楷體"/>
                <w:spacing w:val="8"/>
                <w:sz w:val="24"/>
              </w:rPr>
              <w:t xml:space="preserve"> </w:t>
            </w:r>
            <w:r w:rsidRPr="00065615">
              <w:rPr>
                <w:rFonts w:ascii="標楷體" w:eastAsia="標楷體" w:hAnsi="標楷體"/>
                <w:spacing w:val="-5"/>
                <w:sz w:val="24"/>
              </w:rPr>
              <w:t>分，其後按比</w:t>
            </w:r>
          </w:p>
          <w:p w:rsidR="00BB56FD" w:rsidRPr="00065615" w:rsidRDefault="00B04723">
            <w:pPr>
              <w:pStyle w:val="TableParagraph"/>
              <w:spacing w:before="52"/>
              <w:ind w:left="104"/>
              <w:rPr>
                <w:rFonts w:ascii="標楷體" w:eastAsia="標楷體" w:hAnsi="標楷體"/>
                <w:sz w:val="24"/>
              </w:rPr>
            </w:pPr>
            <w:r w:rsidRPr="00065615">
              <w:rPr>
                <w:rFonts w:ascii="標楷體" w:eastAsia="標楷體" w:hAnsi="標楷體"/>
                <w:sz w:val="24"/>
              </w:rPr>
              <w:t>例(10%)</w:t>
            </w:r>
            <w:r w:rsidRPr="00065615">
              <w:rPr>
                <w:rFonts w:ascii="標楷體" w:eastAsia="標楷體" w:hAnsi="標楷體"/>
                <w:spacing w:val="-5"/>
                <w:sz w:val="24"/>
              </w:rPr>
              <w:t xml:space="preserve">進行遞減，沒有提供者得 </w:t>
            </w:r>
            <w:r w:rsidRPr="00065615">
              <w:rPr>
                <w:rFonts w:ascii="標楷體" w:eastAsia="標楷體" w:hAnsi="標楷體"/>
                <w:sz w:val="24"/>
              </w:rPr>
              <w:t>0</w:t>
            </w:r>
            <w:r w:rsidRPr="00065615">
              <w:rPr>
                <w:rFonts w:ascii="標楷體" w:eastAsia="標楷體" w:hAnsi="標楷體"/>
                <w:spacing w:val="-1"/>
                <w:sz w:val="24"/>
              </w:rPr>
              <w:t xml:space="preserve"> </w:t>
            </w:r>
            <w:r w:rsidRPr="00065615">
              <w:rPr>
                <w:rFonts w:ascii="標楷體" w:eastAsia="標楷體" w:hAnsi="標楷體"/>
                <w:spacing w:val="-5"/>
                <w:sz w:val="24"/>
              </w:rPr>
              <w:t>分。</w:t>
            </w:r>
          </w:p>
        </w:tc>
      </w:tr>
      <w:tr w:rsidR="00BB56FD" w:rsidRPr="00065615">
        <w:trPr>
          <w:trHeight w:val="720"/>
        </w:trPr>
        <w:tc>
          <w:tcPr>
            <w:tcW w:w="704" w:type="dxa"/>
          </w:tcPr>
          <w:p w:rsidR="00BB56FD" w:rsidRPr="00065615" w:rsidRDefault="00B04723">
            <w:pPr>
              <w:pStyle w:val="TableParagraph"/>
              <w:spacing w:before="220"/>
              <w:rPr>
                <w:rFonts w:ascii="標楷體" w:eastAsia="標楷體" w:hAnsi="標楷體"/>
                <w:sz w:val="24"/>
              </w:rPr>
            </w:pPr>
            <w:r w:rsidRPr="00065615">
              <w:rPr>
                <w:rFonts w:ascii="標楷體" w:eastAsia="標楷體" w:hAnsi="標楷體"/>
                <w:sz w:val="24"/>
              </w:rPr>
              <w:t>4</w:t>
            </w:r>
          </w:p>
        </w:tc>
        <w:tc>
          <w:tcPr>
            <w:tcW w:w="2979" w:type="dxa"/>
          </w:tcPr>
          <w:p w:rsidR="00BB56FD" w:rsidRPr="00065615" w:rsidRDefault="00B04723">
            <w:pPr>
              <w:pStyle w:val="TableParagraph"/>
              <w:spacing w:before="11"/>
              <w:rPr>
                <w:rFonts w:ascii="標楷體" w:eastAsia="標楷體" w:hAnsi="標楷體"/>
                <w:sz w:val="24"/>
              </w:rPr>
            </w:pPr>
            <w:r w:rsidRPr="00065615">
              <w:rPr>
                <w:rFonts w:ascii="標楷體" w:eastAsia="標楷體" w:hAnsi="標楷體"/>
                <w:sz w:val="24"/>
              </w:rPr>
              <w:t>接待安排(</w:t>
            </w:r>
            <w:r w:rsidRPr="00065615">
              <w:rPr>
                <w:rFonts w:ascii="標楷體" w:eastAsia="標楷體" w:hAnsi="標楷體"/>
                <w:spacing w:val="-2"/>
                <w:sz w:val="24"/>
              </w:rPr>
              <w:t>包括酒店綜合質</w:t>
            </w:r>
          </w:p>
          <w:p w:rsidR="00BB56FD" w:rsidRPr="00065615" w:rsidRDefault="00B04723">
            <w:pPr>
              <w:pStyle w:val="TableParagraph"/>
              <w:spacing w:before="53"/>
              <w:rPr>
                <w:rFonts w:ascii="標楷體" w:eastAsia="標楷體" w:hAnsi="標楷體"/>
                <w:sz w:val="24"/>
              </w:rPr>
            </w:pPr>
            <w:r w:rsidRPr="00065615">
              <w:rPr>
                <w:rFonts w:ascii="標楷體" w:eastAsia="標楷體" w:hAnsi="標楷體"/>
                <w:sz w:val="24"/>
              </w:rPr>
              <w:t>素、膳食安排及交通設備</w:t>
            </w:r>
            <w:r w:rsidRPr="00065615">
              <w:rPr>
                <w:rFonts w:ascii="標楷體" w:eastAsia="標楷體" w:hAnsi="標楷體"/>
                <w:spacing w:val="-10"/>
                <w:sz w:val="24"/>
              </w:rPr>
              <w:t>)</w:t>
            </w:r>
          </w:p>
        </w:tc>
        <w:tc>
          <w:tcPr>
            <w:tcW w:w="1277" w:type="dxa"/>
          </w:tcPr>
          <w:p w:rsidR="00BB56FD" w:rsidRPr="00065615" w:rsidRDefault="00B04723">
            <w:pPr>
              <w:pStyle w:val="TableParagraph"/>
              <w:spacing w:before="220"/>
              <w:ind w:left="105"/>
              <w:rPr>
                <w:rFonts w:ascii="標楷體" w:eastAsia="標楷體" w:hAnsi="標楷體"/>
                <w:sz w:val="24"/>
              </w:rPr>
            </w:pPr>
            <w:r w:rsidRPr="00065615">
              <w:rPr>
                <w:rFonts w:ascii="標楷體" w:eastAsia="標楷體" w:hAnsi="標楷體"/>
                <w:spacing w:val="-5"/>
                <w:sz w:val="24"/>
              </w:rPr>
              <w:t>15%</w:t>
            </w:r>
          </w:p>
        </w:tc>
        <w:tc>
          <w:tcPr>
            <w:tcW w:w="5075" w:type="dxa"/>
          </w:tcPr>
          <w:p w:rsidR="00BB56FD" w:rsidRPr="00065615" w:rsidRDefault="00B04723">
            <w:pPr>
              <w:pStyle w:val="TableParagraph"/>
              <w:spacing w:before="11"/>
              <w:ind w:left="104"/>
              <w:rPr>
                <w:rFonts w:ascii="標楷體" w:eastAsia="標楷體" w:hAnsi="標楷體"/>
                <w:sz w:val="24"/>
              </w:rPr>
            </w:pPr>
            <w:r w:rsidRPr="00065615">
              <w:rPr>
                <w:rFonts w:ascii="標楷體" w:eastAsia="標楷體" w:hAnsi="標楷體"/>
                <w:spacing w:val="-8"/>
                <w:sz w:val="24"/>
              </w:rPr>
              <w:t xml:space="preserve">內容最接近本校要求者獲最高 </w:t>
            </w:r>
            <w:r w:rsidRPr="00065615">
              <w:rPr>
                <w:rFonts w:ascii="標楷體" w:eastAsia="標楷體" w:hAnsi="標楷體"/>
                <w:spacing w:val="-4"/>
                <w:sz w:val="24"/>
              </w:rPr>
              <w:t>15</w:t>
            </w:r>
            <w:r w:rsidRPr="00065615">
              <w:rPr>
                <w:rFonts w:ascii="標楷體" w:eastAsia="標楷體" w:hAnsi="標楷體"/>
                <w:spacing w:val="8"/>
                <w:sz w:val="24"/>
              </w:rPr>
              <w:t xml:space="preserve"> </w:t>
            </w:r>
            <w:r w:rsidRPr="00065615">
              <w:rPr>
                <w:rFonts w:ascii="標楷體" w:eastAsia="標楷體" w:hAnsi="標楷體"/>
                <w:spacing w:val="-5"/>
                <w:sz w:val="24"/>
              </w:rPr>
              <w:t>分，其後按比</w:t>
            </w:r>
          </w:p>
          <w:p w:rsidR="00BB56FD" w:rsidRPr="00065615" w:rsidRDefault="00B04723">
            <w:pPr>
              <w:pStyle w:val="TableParagraph"/>
              <w:spacing w:before="53"/>
              <w:ind w:left="104"/>
              <w:rPr>
                <w:rFonts w:ascii="標楷體" w:eastAsia="標楷體" w:hAnsi="標楷體"/>
                <w:sz w:val="24"/>
              </w:rPr>
            </w:pPr>
            <w:r w:rsidRPr="00065615">
              <w:rPr>
                <w:rFonts w:ascii="標楷體" w:eastAsia="標楷體" w:hAnsi="標楷體"/>
                <w:sz w:val="24"/>
              </w:rPr>
              <w:t>例(15%)</w:t>
            </w:r>
            <w:r w:rsidRPr="00065615">
              <w:rPr>
                <w:rFonts w:ascii="標楷體" w:eastAsia="標楷體" w:hAnsi="標楷體"/>
                <w:spacing w:val="-5"/>
                <w:sz w:val="24"/>
              </w:rPr>
              <w:t xml:space="preserve">進行遞減，沒有提供者得 </w:t>
            </w:r>
            <w:r w:rsidRPr="00065615">
              <w:rPr>
                <w:rFonts w:ascii="標楷體" w:eastAsia="標楷體" w:hAnsi="標楷體"/>
                <w:sz w:val="24"/>
              </w:rPr>
              <w:t>0</w:t>
            </w:r>
            <w:r w:rsidRPr="00065615">
              <w:rPr>
                <w:rFonts w:ascii="標楷體" w:eastAsia="標楷體" w:hAnsi="標楷體"/>
                <w:spacing w:val="-1"/>
                <w:sz w:val="24"/>
              </w:rPr>
              <w:t xml:space="preserve"> </w:t>
            </w:r>
            <w:r w:rsidRPr="00065615">
              <w:rPr>
                <w:rFonts w:ascii="標楷體" w:eastAsia="標楷體" w:hAnsi="標楷體"/>
                <w:spacing w:val="-5"/>
                <w:sz w:val="24"/>
              </w:rPr>
              <w:t>分。</w:t>
            </w:r>
          </w:p>
        </w:tc>
      </w:tr>
      <w:tr w:rsidR="00BB56FD" w:rsidRPr="00065615">
        <w:trPr>
          <w:trHeight w:val="722"/>
        </w:trPr>
        <w:tc>
          <w:tcPr>
            <w:tcW w:w="704" w:type="dxa"/>
          </w:tcPr>
          <w:p w:rsidR="00BB56FD" w:rsidRPr="00065615" w:rsidRDefault="00B04723">
            <w:pPr>
              <w:pStyle w:val="TableParagraph"/>
              <w:spacing w:before="222"/>
              <w:rPr>
                <w:rFonts w:ascii="標楷體" w:eastAsia="標楷體" w:hAnsi="標楷體"/>
                <w:sz w:val="24"/>
              </w:rPr>
            </w:pPr>
            <w:r w:rsidRPr="00065615">
              <w:rPr>
                <w:rFonts w:ascii="標楷體" w:eastAsia="標楷體" w:hAnsi="標楷體"/>
                <w:sz w:val="24"/>
              </w:rPr>
              <w:t>5</w:t>
            </w:r>
          </w:p>
        </w:tc>
        <w:tc>
          <w:tcPr>
            <w:tcW w:w="2979" w:type="dxa"/>
          </w:tcPr>
          <w:p w:rsidR="00BB56FD" w:rsidRPr="00065615" w:rsidRDefault="00B04723">
            <w:pPr>
              <w:pStyle w:val="TableParagraph"/>
              <w:spacing w:before="194"/>
              <w:rPr>
                <w:rFonts w:ascii="標楷體" w:eastAsia="標楷體" w:hAnsi="標楷體"/>
                <w:sz w:val="24"/>
              </w:rPr>
            </w:pPr>
            <w:r w:rsidRPr="00065615">
              <w:rPr>
                <w:rFonts w:ascii="標楷體" w:eastAsia="標楷體" w:hAnsi="標楷體"/>
                <w:spacing w:val="-3"/>
                <w:sz w:val="24"/>
              </w:rPr>
              <w:t>增值服務</w:t>
            </w:r>
          </w:p>
        </w:tc>
        <w:tc>
          <w:tcPr>
            <w:tcW w:w="1277" w:type="dxa"/>
          </w:tcPr>
          <w:p w:rsidR="00BB56FD" w:rsidRPr="00065615" w:rsidRDefault="00B04723">
            <w:pPr>
              <w:pStyle w:val="TableParagraph"/>
              <w:spacing w:before="222"/>
              <w:ind w:left="105"/>
              <w:rPr>
                <w:rFonts w:ascii="標楷體" w:eastAsia="標楷體" w:hAnsi="標楷體"/>
                <w:sz w:val="24"/>
              </w:rPr>
            </w:pPr>
            <w:r w:rsidRPr="00065615">
              <w:rPr>
                <w:rFonts w:ascii="標楷體" w:eastAsia="標楷體" w:hAnsi="標楷體"/>
                <w:spacing w:val="-5"/>
                <w:sz w:val="24"/>
              </w:rPr>
              <w:t>5%</w:t>
            </w:r>
          </w:p>
        </w:tc>
        <w:tc>
          <w:tcPr>
            <w:tcW w:w="5075" w:type="dxa"/>
          </w:tcPr>
          <w:p w:rsidR="00BB56FD" w:rsidRPr="00065615" w:rsidRDefault="00B04723">
            <w:pPr>
              <w:pStyle w:val="TableParagraph"/>
              <w:spacing w:before="14"/>
              <w:ind w:left="104"/>
              <w:rPr>
                <w:rFonts w:ascii="標楷體" w:eastAsia="標楷體" w:hAnsi="標楷體"/>
                <w:sz w:val="24"/>
              </w:rPr>
            </w:pPr>
            <w:r w:rsidRPr="00065615">
              <w:rPr>
                <w:rFonts w:ascii="標楷體" w:eastAsia="標楷體" w:hAnsi="標楷體"/>
                <w:sz w:val="24"/>
              </w:rPr>
              <w:t>如有提供，必需於</w:t>
            </w:r>
            <w:r w:rsidRPr="00065615">
              <w:rPr>
                <w:rFonts w:ascii="標楷體" w:eastAsia="標楷體" w:hAnsi="標楷體"/>
                <w:color w:val="0D0D0D"/>
                <w:spacing w:val="-1"/>
                <w:sz w:val="24"/>
              </w:rPr>
              <w:t>建議書列明屬增值服務；</w:t>
            </w:r>
          </w:p>
          <w:p w:rsidR="00BB56FD" w:rsidRPr="00065615" w:rsidRDefault="00B04723">
            <w:pPr>
              <w:pStyle w:val="TableParagraph"/>
              <w:spacing w:before="52"/>
              <w:ind w:left="104"/>
              <w:rPr>
                <w:rFonts w:ascii="標楷體" w:eastAsia="標楷體" w:hAnsi="標楷體"/>
                <w:sz w:val="24"/>
              </w:rPr>
            </w:pPr>
            <w:r w:rsidRPr="00065615">
              <w:rPr>
                <w:rFonts w:ascii="標楷體" w:eastAsia="標楷體" w:hAnsi="標楷體"/>
                <w:color w:val="0D0D0D"/>
                <w:spacing w:val="-9"/>
                <w:sz w:val="24"/>
              </w:rPr>
              <w:t xml:space="preserve">有提供者按內容進行得分，沒有提供者得 </w:t>
            </w:r>
            <w:r w:rsidRPr="00065615">
              <w:rPr>
                <w:rFonts w:ascii="標楷體" w:eastAsia="標楷體" w:hAnsi="標楷體"/>
                <w:color w:val="0D0D0D"/>
                <w:spacing w:val="-6"/>
                <w:sz w:val="24"/>
              </w:rPr>
              <w:t>0</w:t>
            </w:r>
            <w:r w:rsidRPr="00065615">
              <w:rPr>
                <w:rFonts w:ascii="標楷體" w:eastAsia="標楷體" w:hAnsi="標楷體"/>
                <w:color w:val="0D0D0D"/>
                <w:spacing w:val="-3"/>
                <w:sz w:val="24"/>
              </w:rPr>
              <w:t xml:space="preserve"> </w:t>
            </w:r>
            <w:r w:rsidRPr="00065615">
              <w:rPr>
                <w:rFonts w:ascii="標楷體" w:eastAsia="標楷體" w:hAnsi="標楷體"/>
                <w:color w:val="0D0D0D"/>
                <w:spacing w:val="-8"/>
                <w:sz w:val="24"/>
              </w:rPr>
              <w:t>分。</w:t>
            </w:r>
          </w:p>
        </w:tc>
      </w:tr>
    </w:tbl>
    <w:p w:rsidR="00BB56FD" w:rsidRPr="00065615" w:rsidRDefault="00BB56FD">
      <w:pPr>
        <w:pStyle w:val="a3"/>
        <w:spacing w:before="2"/>
        <w:ind w:left="0"/>
        <w:rPr>
          <w:rFonts w:ascii="標楷體" w:eastAsia="標楷體" w:hAnsi="標楷體"/>
          <w:sz w:val="29"/>
        </w:rPr>
      </w:pPr>
    </w:p>
    <w:p w:rsidR="00BB56FD" w:rsidRPr="00065615" w:rsidRDefault="00B04723">
      <w:pPr>
        <w:pStyle w:val="a4"/>
        <w:numPr>
          <w:ilvl w:val="0"/>
          <w:numId w:val="1"/>
        </w:numPr>
        <w:tabs>
          <w:tab w:val="left" w:pos="524"/>
        </w:tabs>
        <w:ind w:hanging="424"/>
        <w:rPr>
          <w:rFonts w:ascii="標楷體" w:eastAsia="標楷體" w:hAnsi="標楷體"/>
          <w:sz w:val="24"/>
        </w:rPr>
      </w:pPr>
      <w:r w:rsidRPr="00065615">
        <w:rPr>
          <w:rFonts w:ascii="標楷體" w:eastAsia="標楷體" w:hAnsi="標楷體"/>
          <w:spacing w:val="-2"/>
          <w:sz w:val="24"/>
        </w:rPr>
        <w:t>旅行社守則</w:t>
      </w:r>
    </w:p>
    <w:p w:rsidR="00BB56FD" w:rsidRPr="00065615" w:rsidRDefault="00B04723">
      <w:pPr>
        <w:pStyle w:val="a3"/>
        <w:spacing w:before="53" w:line="280" w:lineRule="auto"/>
        <w:ind w:left="524" w:right="502"/>
        <w:rPr>
          <w:rFonts w:ascii="標楷體" w:eastAsia="標楷體" w:hAnsi="標楷體"/>
        </w:rPr>
      </w:pPr>
      <w:r w:rsidRPr="00065615">
        <w:rPr>
          <w:rFonts w:ascii="標楷體" w:eastAsia="標楷體" w:hAnsi="標楷體"/>
          <w:spacing w:val="-2"/>
        </w:rPr>
        <w:t>倘旅行社的</w:t>
      </w:r>
      <w:proofErr w:type="gramStart"/>
      <w:r w:rsidRPr="00065615">
        <w:rPr>
          <w:rFonts w:ascii="標楷體" w:eastAsia="標楷體" w:hAnsi="標楷體"/>
          <w:spacing w:val="-2"/>
        </w:rPr>
        <w:t>報價書獲校方</w:t>
      </w:r>
      <w:proofErr w:type="gramEnd"/>
      <w:r w:rsidRPr="00065615">
        <w:rPr>
          <w:rFonts w:ascii="標楷體" w:eastAsia="標楷體" w:hAnsi="標楷體"/>
          <w:spacing w:val="-2"/>
        </w:rPr>
        <w:t>接納，應嚴格按照報價書所載內容，履行服務條款的各項義務，</w:t>
      </w:r>
      <w:proofErr w:type="gramStart"/>
      <w:r w:rsidRPr="00065615">
        <w:rPr>
          <w:rFonts w:ascii="標楷體" w:eastAsia="標楷體" w:hAnsi="標楷體"/>
          <w:spacing w:val="-2"/>
        </w:rPr>
        <w:t>此外，</w:t>
      </w:r>
      <w:proofErr w:type="gramEnd"/>
      <w:r w:rsidRPr="00065615">
        <w:rPr>
          <w:rFonts w:ascii="標楷體" w:eastAsia="標楷體" w:hAnsi="標楷體"/>
          <w:spacing w:val="-2"/>
        </w:rPr>
        <w:t>亦應遵守下述規定：</w:t>
      </w:r>
    </w:p>
    <w:p w:rsidR="00BB56FD" w:rsidRPr="00065615" w:rsidRDefault="00B04723">
      <w:pPr>
        <w:pStyle w:val="a4"/>
        <w:numPr>
          <w:ilvl w:val="1"/>
          <w:numId w:val="1"/>
        </w:numPr>
        <w:tabs>
          <w:tab w:val="left" w:pos="1091"/>
        </w:tabs>
        <w:spacing w:line="280" w:lineRule="auto"/>
        <w:ind w:right="557"/>
        <w:jc w:val="both"/>
        <w:rPr>
          <w:rFonts w:ascii="標楷體" w:eastAsia="標楷體" w:hAnsi="標楷體"/>
          <w:sz w:val="24"/>
        </w:rPr>
      </w:pPr>
      <w:r w:rsidRPr="00065615">
        <w:rPr>
          <w:rFonts w:ascii="標楷體" w:eastAsia="標楷體" w:hAnsi="標楷體"/>
          <w:spacing w:val="-4"/>
          <w:sz w:val="24"/>
        </w:rPr>
        <w:t>旅行社須確保提供服務的工作人員，包括：司機、導遊、領隊及</w:t>
      </w:r>
      <w:proofErr w:type="gramStart"/>
      <w:r w:rsidRPr="00065615">
        <w:rPr>
          <w:rFonts w:ascii="標楷體" w:eastAsia="標楷體" w:hAnsi="標楷體"/>
          <w:spacing w:val="-4"/>
          <w:sz w:val="24"/>
        </w:rPr>
        <w:t>其他倘</w:t>
      </w:r>
      <w:proofErr w:type="gramEnd"/>
      <w:r w:rsidRPr="00065615">
        <w:rPr>
          <w:rFonts w:ascii="標楷體" w:eastAsia="標楷體" w:hAnsi="標楷體"/>
          <w:spacing w:val="-4"/>
          <w:sz w:val="24"/>
        </w:rPr>
        <w:t>有的隨團服務人員，均具有由相關認可部門發出的專業認證。倘服務涉及活動地點的旅行社業界，亦須符合上述規定。</w:t>
      </w:r>
    </w:p>
    <w:p w:rsidR="00BB56FD" w:rsidRPr="00065615" w:rsidRDefault="00B04723">
      <w:pPr>
        <w:pStyle w:val="a4"/>
        <w:numPr>
          <w:ilvl w:val="1"/>
          <w:numId w:val="1"/>
        </w:numPr>
        <w:tabs>
          <w:tab w:val="left" w:pos="1091"/>
        </w:tabs>
        <w:spacing w:before="2" w:line="280" w:lineRule="auto"/>
        <w:ind w:right="558"/>
        <w:jc w:val="both"/>
        <w:rPr>
          <w:rFonts w:ascii="標楷體" w:eastAsia="標楷體" w:hAnsi="標楷體"/>
          <w:sz w:val="24"/>
        </w:rPr>
      </w:pPr>
      <w:r w:rsidRPr="00065615">
        <w:rPr>
          <w:rFonts w:ascii="標楷體" w:eastAsia="標楷體" w:hAnsi="標楷體"/>
          <w:spacing w:val="-4"/>
          <w:sz w:val="24"/>
        </w:rPr>
        <w:t>旅行社須遵守報價書所訂的服務條款，提供與活動目的及活動對象年齡相符的服務，尤其是</w:t>
      </w:r>
      <w:r w:rsidRPr="00065615">
        <w:rPr>
          <w:rFonts w:ascii="標楷體" w:eastAsia="標楷體" w:hAnsi="標楷體"/>
          <w:spacing w:val="-2"/>
          <w:sz w:val="24"/>
        </w:rPr>
        <w:t>安排合適的服務人員為參加活動的學生提供適合的照顧。</w:t>
      </w:r>
    </w:p>
    <w:p w:rsidR="00BB56FD" w:rsidRPr="00065615" w:rsidRDefault="00B04723">
      <w:pPr>
        <w:pStyle w:val="a4"/>
        <w:numPr>
          <w:ilvl w:val="1"/>
          <w:numId w:val="1"/>
        </w:numPr>
        <w:tabs>
          <w:tab w:val="left" w:pos="1091"/>
        </w:tabs>
        <w:spacing w:line="280" w:lineRule="auto"/>
        <w:ind w:right="557"/>
        <w:jc w:val="both"/>
        <w:rPr>
          <w:rFonts w:ascii="標楷體" w:eastAsia="標楷體" w:hAnsi="標楷體"/>
          <w:sz w:val="24"/>
        </w:rPr>
      </w:pPr>
      <w:r w:rsidRPr="00065615">
        <w:rPr>
          <w:rFonts w:ascii="標楷體" w:eastAsia="標楷體" w:hAnsi="標楷體"/>
          <w:spacing w:val="-4"/>
          <w:sz w:val="24"/>
        </w:rPr>
        <w:t>倘遇不可抗力的原因而導致取消行程，應按報價書所訂的條款處理，或按雙方協商的方式處</w:t>
      </w:r>
      <w:r w:rsidRPr="00065615">
        <w:rPr>
          <w:rFonts w:ascii="標楷體" w:eastAsia="標楷體" w:hAnsi="標楷體"/>
          <w:spacing w:val="-6"/>
          <w:sz w:val="24"/>
        </w:rPr>
        <w:t>理。</w:t>
      </w:r>
    </w:p>
    <w:p w:rsidR="004D29C1" w:rsidRPr="00065615" w:rsidRDefault="004D29C1">
      <w:pPr>
        <w:pStyle w:val="a3"/>
        <w:spacing w:before="2"/>
        <w:ind w:left="0"/>
        <w:rPr>
          <w:rFonts w:ascii="標楷體" w:eastAsia="標楷體" w:hAnsi="標楷體"/>
          <w:sz w:val="28"/>
        </w:rPr>
      </w:pPr>
    </w:p>
    <w:p w:rsidR="00BB56FD" w:rsidRPr="00065615" w:rsidRDefault="00B04723">
      <w:pPr>
        <w:pStyle w:val="a4"/>
        <w:numPr>
          <w:ilvl w:val="0"/>
          <w:numId w:val="1"/>
        </w:numPr>
        <w:tabs>
          <w:tab w:val="left" w:pos="524"/>
        </w:tabs>
        <w:ind w:hanging="424"/>
        <w:rPr>
          <w:rFonts w:ascii="標楷體" w:eastAsia="標楷體" w:hAnsi="標楷體"/>
          <w:sz w:val="24"/>
        </w:rPr>
      </w:pPr>
      <w:r w:rsidRPr="00065615">
        <w:rPr>
          <w:rFonts w:ascii="標楷體" w:eastAsia="標楷體" w:hAnsi="標楷體"/>
          <w:spacing w:val="-2"/>
          <w:sz w:val="24"/>
        </w:rPr>
        <w:t>服務要求及說明：</w:t>
      </w:r>
    </w:p>
    <w:p w:rsidR="00BB56FD" w:rsidRPr="00065615" w:rsidRDefault="00B04723">
      <w:pPr>
        <w:pStyle w:val="a4"/>
        <w:numPr>
          <w:ilvl w:val="1"/>
          <w:numId w:val="1"/>
        </w:numPr>
        <w:tabs>
          <w:tab w:val="left" w:pos="1091"/>
        </w:tabs>
        <w:spacing w:before="52"/>
        <w:rPr>
          <w:rFonts w:ascii="標楷體" w:eastAsia="標楷體" w:hAnsi="標楷體"/>
          <w:sz w:val="24"/>
        </w:rPr>
      </w:pPr>
      <w:r w:rsidRPr="00065615">
        <w:rPr>
          <w:rFonts w:ascii="標楷體" w:eastAsia="標楷體" w:hAnsi="標楷體"/>
          <w:spacing w:val="-2"/>
          <w:sz w:val="24"/>
        </w:rPr>
        <w:t>行程及活動安排</w:t>
      </w:r>
    </w:p>
    <w:p w:rsidR="00BB56FD" w:rsidRPr="00065615" w:rsidRDefault="00B04723">
      <w:pPr>
        <w:pStyle w:val="a4"/>
        <w:numPr>
          <w:ilvl w:val="2"/>
          <w:numId w:val="1"/>
        </w:numPr>
        <w:tabs>
          <w:tab w:val="left" w:pos="1518"/>
        </w:tabs>
        <w:spacing w:before="53" w:line="280" w:lineRule="auto"/>
        <w:ind w:right="554"/>
        <w:jc w:val="both"/>
        <w:rPr>
          <w:rFonts w:ascii="標楷體" w:eastAsia="標楷體" w:hAnsi="標楷體"/>
          <w:sz w:val="24"/>
        </w:rPr>
      </w:pPr>
      <w:r w:rsidRPr="00065615">
        <w:rPr>
          <w:rFonts w:ascii="標楷體" w:eastAsia="標楷體" w:hAnsi="標楷體"/>
          <w:spacing w:val="-12"/>
          <w:sz w:val="24"/>
        </w:rPr>
        <w:t xml:space="preserve">按照 </w:t>
      </w:r>
      <w:r w:rsidRPr="00065615">
        <w:rPr>
          <w:rFonts w:ascii="標楷體" w:eastAsia="標楷體" w:hAnsi="標楷體"/>
          <w:spacing w:val="-4"/>
          <w:sz w:val="24"/>
        </w:rPr>
        <w:t>“報價須知”的標的及活動資料而設計行程，協調交通、膳食及住宿安排等，需協助</w:t>
      </w:r>
      <w:r w:rsidRPr="00065615">
        <w:rPr>
          <w:rFonts w:ascii="標楷體" w:eastAsia="標楷體" w:hAnsi="標楷體"/>
          <w:spacing w:val="-2"/>
          <w:sz w:val="24"/>
        </w:rPr>
        <w:t>跟進及聯繫當地相關單位進行學習及體驗活動，並於活動計劃書內提供各項活動的地點及安排的具體資料。</w:t>
      </w:r>
    </w:p>
    <w:p w:rsidR="00BB56FD" w:rsidRPr="00065615" w:rsidRDefault="00B04723">
      <w:pPr>
        <w:pStyle w:val="a4"/>
        <w:numPr>
          <w:ilvl w:val="2"/>
          <w:numId w:val="1"/>
        </w:numPr>
        <w:tabs>
          <w:tab w:val="left" w:pos="1518"/>
        </w:tabs>
        <w:spacing w:before="1"/>
        <w:ind w:hanging="566"/>
        <w:jc w:val="both"/>
        <w:rPr>
          <w:rFonts w:ascii="標楷體" w:eastAsia="標楷體" w:hAnsi="標楷體"/>
          <w:sz w:val="24"/>
        </w:rPr>
      </w:pPr>
      <w:r w:rsidRPr="00065615">
        <w:rPr>
          <w:rFonts w:ascii="標楷體" w:eastAsia="標楷體" w:hAnsi="標楷體"/>
          <w:spacing w:val="-1"/>
          <w:sz w:val="24"/>
        </w:rPr>
        <w:t>報價須包括行程中各項活動及活動倘有門票費用及稅務費用。</w:t>
      </w:r>
    </w:p>
    <w:p w:rsidR="00BB56FD" w:rsidRPr="00065615" w:rsidRDefault="00B04723">
      <w:pPr>
        <w:pStyle w:val="a4"/>
        <w:numPr>
          <w:ilvl w:val="1"/>
          <w:numId w:val="1"/>
        </w:numPr>
        <w:tabs>
          <w:tab w:val="left" w:pos="1090"/>
        </w:tabs>
        <w:spacing w:before="53"/>
        <w:ind w:left="1090" w:hanging="566"/>
        <w:jc w:val="both"/>
        <w:rPr>
          <w:rFonts w:ascii="標楷體" w:eastAsia="標楷體" w:hAnsi="標楷體"/>
          <w:sz w:val="24"/>
        </w:rPr>
      </w:pPr>
      <w:r w:rsidRPr="00065615">
        <w:rPr>
          <w:rFonts w:ascii="標楷體" w:eastAsia="標楷體" w:hAnsi="標楷體"/>
          <w:spacing w:val="-3"/>
          <w:sz w:val="24"/>
        </w:rPr>
        <w:t>交通安排</w:t>
      </w:r>
    </w:p>
    <w:p w:rsidR="00BB56FD" w:rsidRPr="00065615" w:rsidRDefault="00B04723">
      <w:pPr>
        <w:pStyle w:val="a4"/>
        <w:numPr>
          <w:ilvl w:val="2"/>
          <w:numId w:val="1"/>
        </w:numPr>
        <w:tabs>
          <w:tab w:val="left" w:pos="1518"/>
        </w:tabs>
        <w:spacing w:before="52" w:line="280" w:lineRule="auto"/>
        <w:ind w:right="557"/>
        <w:jc w:val="both"/>
        <w:rPr>
          <w:rFonts w:ascii="標楷體" w:eastAsia="標楷體" w:hAnsi="標楷體"/>
          <w:sz w:val="24"/>
        </w:rPr>
      </w:pPr>
      <w:r w:rsidRPr="00065615">
        <w:rPr>
          <w:rFonts w:ascii="標楷體" w:eastAsia="標楷體" w:hAnsi="標楷體"/>
          <w:spacing w:val="-2"/>
          <w:sz w:val="24"/>
        </w:rPr>
        <w:t>提供活動行程</w:t>
      </w:r>
      <w:proofErr w:type="gramStart"/>
      <w:r w:rsidRPr="00065615">
        <w:rPr>
          <w:rFonts w:ascii="標楷體" w:eastAsia="標楷體" w:hAnsi="標楷體"/>
          <w:spacing w:val="-2"/>
          <w:sz w:val="24"/>
        </w:rPr>
        <w:t>期間，</w:t>
      </w:r>
      <w:proofErr w:type="gramEnd"/>
      <w:r w:rsidRPr="00065615">
        <w:rPr>
          <w:rFonts w:ascii="標楷體" w:eastAsia="標楷體" w:hAnsi="標楷體"/>
          <w:spacing w:val="-2"/>
          <w:sz w:val="24"/>
        </w:rPr>
        <w:t>所有參加活動團員所需的交通安排，包括：往返機票、高鐵票或客輪的經濟艙服務；活動當地的旅遊巴士接載服務，且巴士需有足夠空間放置所有團員的</w:t>
      </w:r>
      <w:r w:rsidRPr="00065615">
        <w:rPr>
          <w:rFonts w:ascii="標楷體" w:eastAsia="標楷體" w:hAnsi="標楷體"/>
          <w:spacing w:val="-4"/>
          <w:sz w:val="24"/>
        </w:rPr>
        <w:t>行李。</w:t>
      </w:r>
    </w:p>
    <w:p w:rsidR="00BB56FD" w:rsidRPr="00065615" w:rsidRDefault="00B04723">
      <w:pPr>
        <w:pStyle w:val="a4"/>
        <w:numPr>
          <w:ilvl w:val="2"/>
          <w:numId w:val="1"/>
        </w:numPr>
        <w:tabs>
          <w:tab w:val="left" w:pos="1518"/>
        </w:tabs>
        <w:spacing w:before="1" w:line="280" w:lineRule="auto"/>
        <w:ind w:right="556"/>
        <w:jc w:val="both"/>
        <w:rPr>
          <w:rFonts w:ascii="標楷體" w:eastAsia="標楷體" w:hAnsi="標楷體"/>
          <w:sz w:val="24"/>
        </w:rPr>
      </w:pPr>
      <w:r w:rsidRPr="00065615">
        <w:rPr>
          <w:rFonts w:ascii="標楷體" w:eastAsia="標楷體" w:hAnsi="標楷體"/>
          <w:spacing w:val="-6"/>
          <w:sz w:val="24"/>
        </w:rPr>
        <w:t xml:space="preserve">倘活動中需要乘坐超過 </w:t>
      </w:r>
      <w:r w:rsidRPr="00065615">
        <w:rPr>
          <w:rFonts w:ascii="標楷體" w:eastAsia="標楷體" w:hAnsi="標楷體"/>
          <w:spacing w:val="-4"/>
          <w:sz w:val="24"/>
        </w:rPr>
        <w:t>6</w:t>
      </w:r>
      <w:r w:rsidRPr="00065615">
        <w:rPr>
          <w:rFonts w:ascii="標楷體" w:eastAsia="標楷體" w:hAnsi="標楷體"/>
          <w:spacing w:val="-11"/>
          <w:sz w:val="24"/>
        </w:rPr>
        <w:t xml:space="preserve"> </w:t>
      </w:r>
      <w:r w:rsidRPr="00065615">
        <w:rPr>
          <w:rFonts w:ascii="標楷體" w:eastAsia="標楷體" w:hAnsi="標楷體"/>
          <w:spacing w:val="-6"/>
          <w:sz w:val="24"/>
        </w:rPr>
        <w:t xml:space="preserve">小時的長途巴士，提供 </w:t>
      </w:r>
      <w:r w:rsidRPr="00065615">
        <w:rPr>
          <w:rFonts w:ascii="標楷體" w:eastAsia="標楷體" w:hAnsi="標楷體"/>
          <w:spacing w:val="-4"/>
          <w:sz w:val="24"/>
        </w:rPr>
        <w:t>2</w:t>
      </w:r>
      <w:r w:rsidRPr="00065615">
        <w:rPr>
          <w:rFonts w:ascii="標楷體" w:eastAsia="標楷體" w:hAnsi="標楷體"/>
          <w:spacing w:val="-10"/>
          <w:sz w:val="24"/>
        </w:rPr>
        <w:t xml:space="preserve"> </w:t>
      </w:r>
      <w:r w:rsidRPr="00065615">
        <w:rPr>
          <w:rFonts w:ascii="標楷體" w:eastAsia="標楷體" w:hAnsi="標楷體"/>
          <w:spacing w:val="-4"/>
          <w:sz w:val="24"/>
        </w:rPr>
        <w:t>名司機交替提供服務，以確保行車安</w:t>
      </w:r>
      <w:r w:rsidRPr="00065615">
        <w:rPr>
          <w:rFonts w:ascii="標楷體" w:eastAsia="標楷體" w:hAnsi="標楷體"/>
          <w:spacing w:val="-6"/>
          <w:sz w:val="24"/>
        </w:rPr>
        <w:t>全。</w:t>
      </w:r>
    </w:p>
    <w:p w:rsidR="00BB56FD" w:rsidRPr="00065615" w:rsidRDefault="00B04723">
      <w:pPr>
        <w:pStyle w:val="a4"/>
        <w:numPr>
          <w:ilvl w:val="2"/>
          <w:numId w:val="1"/>
        </w:numPr>
        <w:tabs>
          <w:tab w:val="left" w:pos="1518"/>
        </w:tabs>
        <w:spacing w:before="1" w:line="280" w:lineRule="auto"/>
        <w:ind w:right="496"/>
        <w:jc w:val="both"/>
        <w:rPr>
          <w:rFonts w:ascii="標楷體" w:eastAsia="標楷體" w:hAnsi="標楷體"/>
          <w:sz w:val="24"/>
        </w:rPr>
      </w:pPr>
      <w:r w:rsidRPr="00065615">
        <w:rPr>
          <w:rFonts w:ascii="標楷體" w:eastAsia="標楷體" w:hAnsi="標楷體"/>
          <w:spacing w:val="-3"/>
          <w:sz w:val="24"/>
        </w:rPr>
        <w:t xml:space="preserve">旅遊巴士司機須具有效駕駛准照，服務專業及熟識行車路線，有至少 </w:t>
      </w:r>
      <w:r w:rsidRPr="00065615">
        <w:rPr>
          <w:rFonts w:ascii="標楷體" w:eastAsia="標楷體" w:hAnsi="標楷體"/>
          <w:spacing w:val="-2"/>
          <w:sz w:val="24"/>
        </w:rPr>
        <w:t>5</w:t>
      </w:r>
      <w:r w:rsidRPr="00065615">
        <w:rPr>
          <w:rFonts w:ascii="標楷體" w:eastAsia="標楷體" w:hAnsi="標楷體"/>
          <w:spacing w:val="-1"/>
          <w:sz w:val="24"/>
        </w:rPr>
        <w:t xml:space="preserve"> </w:t>
      </w:r>
      <w:r w:rsidRPr="00065615">
        <w:rPr>
          <w:rFonts w:ascii="標楷體" w:eastAsia="標楷體" w:hAnsi="標楷體"/>
          <w:spacing w:val="-2"/>
          <w:sz w:val="24"/>
        </w:rPr>
        <w:t>年駕駛的經驗，</w:t>
      </w:r>
      <w:r w:rsidRPr="00065615">
        <w:rPr>
          <w:rFonts w:ascii="標楷體" w:eastAsia="標楷體" w:hAnsi="標楷體"/>
          <w:spacing w:val="-18"/>
          <w:sz w:val="24"/>
        </w:rPr>
        <w:t>無不良駕駛紀錄，行程安排進行活動的地點，確保點與</w:t>
      </w:r>
      <w:proofErr w:type="gramStart"/>
      <w:r w:rsidRPr="00065615">
        <w:rPr>
          <w:rFonts w:ascii="標楷體" w:eastAsia="標楷體" w:hAnsi="標楷體"/>
          <w:spacing w:val="-18"/>
          <w:sz w:val="24"/>
        </w:rPr>
        <w:t>點間都能</w:t>
      </w:r>
      <w:proofErr w:type="gramEnd"/>
      <w:r w:rsidRPr="00065615">
        <w:rPr>
          <w:rFonts w:ascii="標楷體" w:eastAsia="標楷體" w:hAnsi="標楷體"/>
          <w:spacing w:val="-18"/>
          <w:sz w:val="24"/>
        </w:rPr>
        <w:t>有安全便捷的交通安排。</w:t>
      </w:r>
    </w:p>
    <w:p w:rsidR="00BB56FD" w:rsidRPr="00065615" w:rsidRDefault="00B04723">
      <w:pPr>
        <w:pStyle w:val="a4"/>
        <w:numPr>
          <w:ilvl w:val="2"/>
          <w:numId w:val="1"/>
        </w:numPr>
        <w:tabs>
          <w:tab w:val="left" w:pos="1518"/>
        </w:tabs>
        <w:ind w:hanging="566"/>
        <w:jc w:val="both"/>
        <w:rPr>
          <w:rFonts w:ascii="標楷體" w:eastAsia="標楷體" w:hAnsi="標楷體"/>
          <w:sz w:val="24"/>
        </w:rPr>
      </w:pPr>
      <w:r w:rsidRPr="00065615">
        <w:rPr>
          <w:rFonts w:ascii="標楷體" w:eastAsia="標楷體" w:hAnsi="標楷體"/>
          <w:spacing w:val="-2"/>
          <w:sz w:val="24"/>
        </w:rPr>
        <w:t>報價須包括：</w:t>
      </w:r>
    </w:p>
    <w:p w:rsidR="00BB56FD" w:rsidRPr="00065615" w:rsidRDefault="00B04723">
      <w:pPr>
        <w:pStyle w:val="a4"/>
        <w:numPr>
          <w:ilvl w:val="3"/>
          <w:numId w:val="1"/>
        </w:numPr>
        <w:tabs>
          <w:tab w:val="left" w:pos="2020"/>
        </w:tabs>
        <w:spacing w:before="53" w:line="280" w:lineRule="auto"/>
        <w:ind w:right="705"/>
        <w:jc w:val="both"/>
        <w:rPr>
          <w:rFonts w:ascii="標楷體" w:eastAsia="標楷體" w:hAnsi="標楷體"/>
          <w:sz w:val="24"/>
        </w:rPr>
      </w:pPr>
      <w:r w:rsidRPr="00065615">
        <w:rPr>
          <w:rFonts w:ascii="標楷體" w:eastAsia="標楷體" w:hAnsi="標楷體"/>
          <w:spacing w:val="-2"/>
          <w:sz w:val="24"/>
        </w:rPr>
        <w:t>視乎活動項目的行程需要，提供往返機票、高鐵票或客輪的經濟艙客位費用，以</w:t>
      </w:r>
      <w:r w:rsidRPr="00065615">
        <w:rPr>
          <w:rFonts w:ascii="標楷體" w:eastAsia="標楷體" w:hAnsi="標楷體"/>
          <w:spacing w:val="-2"/>
          <w:sz w:val="24"/>
        </w:rPr>
        <w:lastRenderedPageBreak/>
        <w:t>及機場稅及其他相關費用。</w:t>
      </w:r>
    </w:p>
    <w:p w:rsidR="00BB56FD" w:rsidRPr="00065615" w:rsidRDefault="00B04723">
      <w:pPr>
        <w:pStyle w:val="a4"/>
        <w:numPr>
          <w:ilvl w:val="3"/>
          <w:numId w:val="1"/>
        </w:numPr>
        <w:tabs>
          <w:tab w:val="left" w:pos="2019"/>
        </w:tabs>
        <w:ind w:left="2019" w:hanging="501"/>
        <w:jc w:val="both"/>
        <w:rPr>
          <w:rFonts w:ascii="標楷體" w:eastAsia="標楷體" w:hAnsi="標楷體"/>
          <w:sz w:val="24"/>
        </w:rPr>
      </w:pPr>
      <w:r w:rsidRPr="00065615">
        <w:rPr>
          <w:rFonts w:ascii="標楷體" w:eastAsia="標楷體" w:hAnsi="標楷體"/>
          <w:spacing w:val="-1"/>
          <w:sz w:val="24"/>
        </w:rPr>
        <w:t>旅遊巴士司機及行程中的路、橋、隧道收費、燃油費及其他相關費用。</w:t>
      </w:r>
    </w:p>
    <w:p w:rsidR="00BB56FD" w:rsidRPr="00065615" w:rsidRDefault="00B04723">
      <w:pPr>
        <w:pStyle w:val="a4"/>
        <w:numPr>
          <w:ilvl w:val="1"/>
          <w:numId w:val="1"/>
        </w:numPr>
        <w:tabs>
          <w:tab w:val="left" w:pos="1090"/>
        </w:tabs>
        <w:spacing w:before="53"/>
        <w:ind w:left="1090" w:hanging="566"/>
        <w:jc w:val="both"/>
        <w:rPr>
          <w:rFonts w:ascii="標楷體" w:eastAsia="標楷體" w:hAnsi="標楷體"/>
          <w:sz w:val="24"/>
        </w:rPr>
      </w:pPr>
      <w:r w:rsidRPr="00065615">
        <w:rPr>
          <w:rFonts w:ascii="標楷體" w:eastAsia="標楷體" w:hAnsi="標楷體"/>
          <w:spacing w:val="-3"/>
          <w:sz w:val="24"/>
        </w:rPr>
        <w:t>住宿安排</w:t>
      </w:r>
    </w:p>
    <w:p w:rsidR="00BB56FD" w:rsidRPr="00065615" w:rsidRDefault="00B04723">
      <w:pPr>
        <w:pStyle w:val="a4"/>
        <w:numPr>
          <w:ilvl w:val="2"/>
          <w:numId w:val="1"/>
        </w:numPr>
        <w:tabs>
          <w:tab w:val="left" w:pos="1518"/>
        </w:tabs>
        <w:spacing w:before="53" w:line="280" w:lineRule="auto"/>
        <w:ind w:right="557"/>
        <w:rPr>
          <w:rFonts w:ascii="標楷體" w:eastAsia="標楷體" w:hAnsi="標楷體"/>
          <w:sz w:val="24"/>
        </w:rPr>
      </w:pPr>
      <w:r w:rsidRPr="00065615">
        <w:rPr>
          <w:rFonts w:ascii="標楷體" w:eastAsia="標楷體" w:hAnsi="標楷體"/>
          <w:spacing w:val="-2"/>
          <w:sz w:val="24"/>
        </w:rPr>
        <w:t>住宿以標準雙人房為標準，以同性別每兩人一間房為原則安排，住宿地點必須舒適和衛生，以及符合當地消防安全規格，且應於市區範圍內。</w:t>
      </w:r>
    </w:p>
    <w:p w:rsidR="00BB56FD" w:rsidRPr="00065615" w:rsidRDefault="00B04723">
      <w:pPr>
        <w:pStyle w:val="a4"/>
        <w:numPr>
          <w:ilvl w:val="2"/>
          <w:numId w:val="1"/>
        </w:numPr>
        <w:tabs>
          <w:tab w:val="left" w:pos="1518"/>
        </w:tabs>
        <w:spacing w:line="280" w:lineRule="auto"/>
        <w:ind w:right="558"/>
        <w:rPr>
          <w:rFonts w:ascii="標楷體" w:eastAsia="標楷體" w:hAnsi="標楷體"/>
          <w:sz w:val="24"/>
        </w:rPr>
      </w:pPr>
      <w:r w:rsidRPr="00065615">
        <w:rPr>
          <w:rFonts w:ascii="標楷體" w:eastAsia="標楷體" w:hAnsi="標楷體"/>
          <w:spacing w:val="-2"/>
          <w:sz w:val="24"/>
        </w:rPr>
        <w:t>如住宿地點設有非吸煙樓層，須以非吸煙</w:t>
      </w:r>
      <w:proofErr w:type="gramStart"/>
      <w:r w:rsidRPr="00065615">
        <w:rPr>
          <w:rFonts w:ascii="標楷體" w:eastAsia="標楷體" w:hAnsi="標楷體"/>
          <w:spacing w:val="-2"/>
          <w:sz w:val="24"/>
        </w:rPr>
        <w:t>樓層作首選</w:t>
      </w:r>
      <w:proofErr w:type="gramEnd"/>
      <w:r w:rsidRPr="00065615">
        <w:rPr>
          <w:rFonts w:ascii="標楷體" w:eastAsia="標楷體" w:hAnsi="標楷體"/>
          <w:spacing w:val="-2"/>
          <w:sz w:val="24"/>
        </w:rPr>
        <w:t>考慮，並應盡可能安排同一樓層內入住，以便管理。</w:t>
      </w:r>
    </w:p>
    <w:p w:rsidR="00BB56FD" w:rsidRPr="00065615" w:rsidRDefault="00B04723">
      <w:pPr>
        <w:pStyle w:val="a4"/>
        <w:numPr>
          <w:ilvl w:val="2"/>
          <w:numId w:val="1"/>
        </w:numPr>
        <w:tabs>
          <w:tab w:val="left" w:pos="1518"/>
        </w:tabs>
        <w:ind w:hanging="566"/>
        <w:rPr>
          <w:rFonts w:ascii="標楷體" w:eastAsia="標楷體" w:hAnsi="標楷體"/>
          <w:sz w:val="24"/>
        </w:rPr>
      </w:pPr>
      <w:r w:rsidRPr="00065615">
        <w:rPr>
          <w:rFonts w:ascii="標楷體" w:eastAsia="標楷體" w:hAnsi="標楷體"/>
          <w:spacing w:val="-1"/>
          <w:sz w:val="24"/>
        </w:rPr>
        <w:t>房間數量將按實際使用數量及日數，以實報實銷方式結算。</w:t>
      </w:r>
    </w:p>
    <w:p w:rsidR="00BB56FD" w:rsidRPr="00065615" w:rsidRDefault="00B04723">
      <w:pPr>
        <w:pStyle w:val="a4"/>
        <w:numPr>
          <w:ilvl w:val="1"/>
          <w:numId w:val="1"/>
        </w:numPr>
        <w:tabs>
          <w:tab w:val="left" w:pos="1091"/>
        </w:tabs>
        <w:spacing w:before="53"/>
        <w:rPr>
          <w:rFonts w:ascii="標楷體" w:eastAsia="標楷體" w:hAnsi="標楷體"/>
          <w:sz w:val="24"/>
        </w:rPr>
      </w:pPr>
      <w:r w:rsidRPr="00065615">
        <w:rPr>
          <w:rFonts w:ascii="標楷體" w:eastAsia="標楷體" w:hAnsi="標楷體"/>
          <w:spacing w:val="-3"/>
          <w:sz w:val="24"/>
        </w:rPr>
        <w:t>膳食安排</w:t>
      </w:r>
    </w:p>
    <w:p w:rsidR="00BB56FD" w:rsidRPr="00065615" w:rsidRDefault="00B04723">
      <w:pPr>
        <w:pStyle w:val="a4"/>
        <w:numPr>
          <w:ilvl w:val="2"/>
          <w:numId w:val="1"/>
        </w:numPr>
        <w:tabs>
          <w:tab w:val="left" w:pos="1518"/>
        </w:tabs>
        <w:spacing w:before="53" w:line="280" w:lineRule="auto"/>
        <w:ind w:right="556"/>
        <w:jc w:val="both"/>
        <w:rPr>
          <w:rFonts w:ascii="標楷體" w:eastAsia="標楷體" w:hAnsi="標楷體"/>
          <w:sz w:val="24"/>
        </w:rPr>
      </w:pPr>
      <w:r w:rsidRPr="00065615">
        <w:rPr>
          <w:rFonts w:ascii="標楷體" w:eastAsia="標楷體" w:hAnsi="標楷體"/>
          <w:spacing w:val="-2"/>
          <w:sz w:val="24"/>
        </w:rPr>
        <w:t>須提供行程中所有團員的每日膳食及每日飲用水，膳食</w:t>
      </w:r>
      <w:proofErr w:type="gramStart"/>
      <w:r w:rsidRPr="00065615">
        <w:rPr>
          <w:rFonts w:ascii="標楷體" w:eastAsia="標楷體" w:hAnsi="標楷體"/>
          <w:spacing w:val="-2"/>
          <w:sz w:val="24"/>
        </w:rPr>
        <w:t>包括早午晚</w:t>
      </w:r>
      <w:proofErr w:type="gramEnd"/>
      <w:r w:rsidRPr="00065615">
        <w:rPr>
          <w:rFonts w:ascii="標楷體" w:eastAsia="標楷體" w:hAnsi="標楷體"/>
          <w:spacing w:val="-2"/>
          <w:sz w:val="24"/>
        </w:rPr>
        <w:t>三餐，啟程日及回程日除外，膳食應均衡且當地飲食文化特色，用餐地點須具當地合法經營牌照，且環境必須舒適及衛生。</w:t>
      </w:r>
    </w:p>
    <w:p w:rsidR="00BB56FD" w:rsidRPr="00065615" w:rsidRDefault="00B04723">
      <w:pPr>
        <w:pStyle w:val="a4"/>
        <w:numPr>
          <w:ilvl w:val="2"/>
          <w:numId w:val="1"/>
        </w:numPr>
        <w:tabs>
          <w:tab w:val="left" w:pos="1518"/>
        </w:tabs>
        <w:ind w:hanging="566"/>
        <w:jc w:val="both"/>
        <w:rPr>
          <w:rFonts w:ascii="標楷體" w:eastAsia="標楷體" w:hAnsi="標楷體"/>
          <w:sz w:val="24"/>
        </w:rPr>
      </w:pPr>
      <w:r w:rsidRPr="00065615">
        <w:rPr>
          <w:rFonts w:ascii="標楷體" w:eastAsia="標楷體" w:hAnsi="標楷體"/>
          <w:spacing w:val="-4"/>
          <w:sz w:val="24"/>
        </w:rPr>
        <w:t xml:space="preserve">行程日中，每日向所有團員提供 </w:t>
      </w:r>
      <w:r w:rsidRPr="00065615">
        <w:rPr>
          <w:rFonts w:ascii="標楷體" w:eastAsia="標楷體" w:hAnsi="標楷體"/>
          <w:sz w:val="24"/>
        </w:rPr>
        <w:t xml:space="preserve">1 </w:t>
      </w:r>
      <w:r w:rsidRPr="00065615">
        <w:rPr>
          <w:rFonts w:ascii="標楷體" w:eastAsia="標楷體" w:hAnsi="標楷體"/>
          <w:spacing w:val="-2"/>
          <w:sz w:val="24"/>
        </w:rPr>
        <w:t>瓶蒸餾水或礦泉水。</w:t>
      </w:r>
    </w:p>
    <w:p w:rsidR="00BB56FD" w:rsidRPr="00065615" w:rsidRDefault="00B04723">
      <w:pPr>
        <w:pStyle w:val="a4"/>
        <w:numPr>
          <w:ilvl w:val="2"/>
          <w:numId w:val="1"/>
        </w:numPr>
        <w:tabs>
          <w:tab w:val="left" w:pos="1518"/>
        </w:tabs>
        <w:spacing w:before="53" w:line="280" w:lineRule="auto"/>
        <w:ind w:right="557"/>
        <w:jc w:val="both"/>
        <w:rPr>
          <w:rFonts w:ascii="標楷體" w:eastAsia="標楷體" w:hAnsi="標楷體"/>
          <w:sz w:val="24"/>
        </w:rPr>
      </w:pPr>
      <w:r w:rsidRPr="00065615">
        <w:rPr>
          <w:rFonts w:ascii="標楷體" w:eastAsia="標楷體" w:hAnsi="標楷體"/>
          <w:spacing w:val="-2"/>
          <w:sz w:val="24"/>
        </w:rPr>
        <w:t>用餐</w:t>
      </w:r>
      <w:proofErr w:type="gramStart"/>
      <w:r w:rsidRPr="00065615">
        <w:rPr>
          <w:rFonts w:ascii="標楷體" w:eastAsia="標楷體" w:hAnsi="標楷體"/>
          <w:spacing w:val="-2"/>
          <w:sz w:val="24"/>
        </w:rPr>
        <w:t>地點必項同時</w:t>
      </w:r>
      <w:proofErr w:type="gramEnd"/>
      <w:r w:rsidRPr="00065615">
        <w:rPr>
          <w:rFonts w:ascii="標楷體" w:eastAsia="標楷體" w:hAnsi="標楷體"/>
          <w:spacing w:val="-2"/>
          <w:sz w:val="24"/>
        </w:rPr>
        <w:t>能容納所有團員同時進食；所有報價需包括飲品費用、服務費及政府稅收等（不應提供含酒精成分之飲品）。</w:t>
      </w:r>
    </w:p>
    <w:p w:rsidR="00BB56FD" w:rsidRPr="00065615" w:rsidRDefault="00B04723">
      <w:pPr>
        <w:pStyle w:val="a4"/>
        <w:numPr>
          <w:ilvl w:val="2"/>
          <w:numId w:val="1"/>
        </w:numPr>
        <w:tabs>
          <w:tab w:val="left" w:pos="1518"/>
        </w:tabs>
        <w:spacing w:line="280" w:lineRule="auto"/>
        <w:ind w:right="557"/>
        <w:jc w:val="both"/>
        <w:rPr>
          <w:rFonts w:ascii="標楷體" w:eastAsia="標楷體" w:hAnsi="標楷體"/>
          <w:sz w:val="24"/>
        </w:rPr>
      </w:pPr>
      <w:r w:rsidRPr="00065615">
        <w:rPr>
          <w:rFonts w:ascii="標楷體" w:eastAsia="標楷體" w:hAnsi="標楷體"/>
          <w:spacing w:val="-2"/>
          <w:sz w:val="24"/>
        </w:rPr>
        <w:t>若因用餐地點環境及食物</w:t>
      </w:r>
      <w:proofErr w:type="gramStart"/>
      <w:r w:rsidRPr="00065615">
        <w:rPr>
          <w:rFonts w:ascii="標楷體" w:eastAsia="標楷體" w:hAnsi="標楷體"/>
          <w:spacing w:val="-2"/>
          <w:sz w:val="24"/>
        </w:rPr>
        <w:t>不</w:t>
      </w:r>
      <w:proofErr w:type="gramEnd"/>
      <w:r w:rsidRPr="00065615">
        <w:rPr>
          <w:rFonts w:ascii="標楷體" w:eastAsia="標楷體" w:hAnsi="標楷體"/>
          <w:spacing w:val="-2"/>
          <w:sz w:val="24"/>
        </w:rPr>
        <w:t>潔所引致的食物中毒情況，學校有權向獲判給旅行社追討責任及相關費用。</w:t>
      </w:r>
    </w:p>
    <w:p w:rsidR="00BB56FD" w:rsidRPr="00065615" w:rsidRDefault="00B04723">
      <w:pPr>
        <w:pStyle w:val="a4"/>
        <w:numPr>
          <w:ilvl w:val="1"/>
          <w:numId w:val="1"/>
        </w:numPr>
        <w:tabs>
          <w:tab w:val="left" w:pos="1090"/>
        </w:tabs>
        <w:spacing w:before="1"/>
        <w:ind w:left="1090" w:hanging="566"/>
        <w:jc w:val="both"/>
        <w:rPr>
          <w:rFonts w:ascii="標楷體" w:eastAsia="標楷體" w:hAnsi="標楷體"/>
          <w:sz w:val="24"/>
        </w:rPr>
      </w:pPr>
      <w:r w:rsidRPr="00065615">
        <w:rPr>
          <w:rFonts w:ascii="標楷體" w:eastAsia="標楷體" w:hAnsi="標楷體"/>
          <w:spacing w:val="-3"/>
          <w:sz w:val="24"/>
        </w:rPr>
        <w:t>工作人員</w:t>
      </w:r>
    </w:p>
    <w:p w:rsidR="00BB56FD" w:rsidRPr="00065615" w:rsidRDefault="00B04723">
      <w:pPr>
        <w:pStyle w:val="a4"/>
        <w:numPr>
          <w:ilvl w:val="2"/>
          <w:numId w:val="1"/>
        </w:numPr>
        <w:tabs>
          <w:tab w:val="left" w:pos="1518"/>
        </w:tabs>
        <w:spacing w:before="52" w:line="280" w:lineRule="auto"/>
        <w:ind w:right="493"/>
        <w:jc w:val="both"/>
        <w:rPr>
          <w:rFonts w:ascii="標楷體" w:eastAsia="標楷體" w:hAnsi="標楷體"/>
          <w:sz w:val="24"/>
        </w:rPr>
      </w:pPr>
      <w:r w:rsidRPr="00065615">
        <w:rPr>
          <w:rFonts w:ascii="標楷體" w:eastAsia="標楷體" w:hAnsi="標楷體"/>
          <w:spacing w:val="-4"/>
          <w:sz w:val="24"/>
        </w:rPr>
        <w:t>旅行社須視乎活動項目的行程需要，派出合理數量的工作人員/領隊/導遊跟進事前籌備、</w:t>
      </w:r>
      <w:r w:rsidRPr="00065615">
        <w:rPr>
          <w:rFonts w:ascii="標楷體" w:eastAsia="標楷體" w:hAnsi="標楷體"/>
          <w:spacing w:val="-2"/>
          <w:sz w:val="24"/>
        </w:rPr>
        <w:t>隨團帶領等工作</w:t>
      </w:r>
    </w:p>
    <w:p w:rsidR="00BB56FD" w:rsidRPr="00065615" w:rsidRDefault="00B04723">
      <w:pPr>
        <w:pStyle w:val="a4"/>
        <w:numPr>
          <w:ilvl w:val="2"/>
          <w:numId w:val="1"/>
        </w:numPr>
        <w:tabs>
          <w:tab w:val="left" w:pos="1518"/>
        </w:tabs>
        <w:spacing w:before="1"/>
        <w:ind w:hanging="566"/>
        <w:jc w:val="both"/>
        <w:rPr>
          <w:rFonts w:ascii="標楷體" w:eastAsia="標楷體" w:hAnsi="標楷體"/>
          <w:sz w:val="24"/>
        </w:rPr>
      </w:pPr>
      <w:r w:rsidRPr="00065615">
        <w:rPr>
          <w:rFonts w:ascii="標楷體" w:eastAsia="標楷體" w:hAnsi="標楷體"/>
          <w:spacing w:val="-1"/>
          <w:sz w:val="24"/>
        </w:rPr>
        <w:t>上述領隊或導遊須具有效證照，無不良客戶投訴紀錄，且能說流利普通話。</w:t>
      </w:r>
    </w:p>
    <w:p w:rsidR="00BB56FD" w:rsidRPr="00065615" w:rsidRDefault="00B04723">
      <w:pPr>
        <w:pStyle w:val="a4"/>
        <w:numPr>
          <w:ilvl w:val="1"/>
          <w:numId w:val="1"/>
        </w:numPr>
        <w:tabs>
          <w:tab w:val="left" w:pos="1091"/>
        </w:tabs>
        <w:spacing w:before="53"/>
        <w:rPr>
          <w:rFonts w:ascii="標楷體" w:eastAsia="標楷體" w:hAnsi="標楷體"/>
          <w:sz w:val="24"/>
        </w:rPr>
      </w:pPr>
      <w:r w:rsidRPr="00065615">
        <w:rPr>
          <w:rFonts w:ascii="標楷體" w:eastAsia="標楷體" w:hAnsi="標楷體"/>
          <w:spacing w:val="-5"/>
          <w:sz w:val="24"/>
        </w:rPr>
        <w:t>保險</w:t>
      </w:r>
    </w:p>
    <w:p w:rsidR="00BB56FD" w:rsidRPr="00065615" w:rsidRDefault="00B04723">
      <w:pPr>
        <w:pStyle w:val="a3"/>
        <w:spacing w:before="52" w:line="280" w:lineRule="auto"/>
        <w:ind w:left="1091" w:right="556"/>
        <w:rPr>
          <w:rFonts w:ascii="標楷體" w:eastAsia="標楷體" w:hAnsi="標楷體"/>
        </w:rPr>
      </w:pPr>
      <w:r w:rsidRPr="00065615">
        <w:rPr>
          <w:rFonts w:ascii="標楷體" w:eastAsia="標楷體" w:hAnsi="標楷體"/>
          <w:spacing w:val="-4"/>
        </w:rPr>
        <w:t>須為每名教職員購買旅遊保險，請報價旅行社因應是次畢業旅行的活動特性，選擇合適的保</w:t>
      </w:r>
      <w:r w:rsidRPr="00065615">
        <w:rPr>
          <w:rFonts w:ascii="標楷體" w:eastAsia="標楷體" w:hAnsi="標楷體"/>
          <w:spacing w:val="-2"/>
        </w:rPr>
        <w:t>險方案。可參考下表的保障項目金額作購買標準：</w:t>
      </w:r>
    </w:p>
    <w:tbl>
      <w:tblPr>
        <w:tblStyle w:val="TableNormal"/>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3659"/>
      </w:tblGrid>
      <w:tr w:rsidR="00BB56FD" w:rsidRPr="00065615">
        <w:trPr>
          <w:trHeight w:val="359"/>
        </w:trPr>
        <w:tc>
          <w:tcPr>
            <w:tcW w:w="5809" w:type="dxa"/>
            <w:shd w:val="clear" w:color="auto" w:fill="D9D9D9"/>
          </w:tcPr>
          <w:p w:rsidR="00BB56FD" w:rsidRPr="00065615" w:rsidRDefault="00B04723">
            <w:pPr>
              <w:pStyle w:val="TableParagraph"/>
              <w:rPr>
                <w:rFonts w:ascii="標楷體" w:eastAsia="標楷體" w:hAnsi="標楷體"/>
                <w:sz w:val="24"/>
              </w:rPr>
            </w:pPr>
            <w:r w:rsidRPr="00065615">
              <w:rPr>
                <w:rFonts w:ascii="標楷體" w:eastAsia="標楷體" w:hAnsi="標楷體"/>
                <w:spacing w:val="-3"/>
                <w:sz w:val="24"/>
              </w:rPr>
              <w:t>保障項目</w:t>
            </w:r>
          </w:p>
        </w:tc>
        <w:tc>
          <w:tcPr>
            <w:tcW w:w="3659" w:type="dxa"/>
            <w:shd w:val="clear" w:color="auto" w:fill="D9D9D9"/>
          </w:tcPr>
          <w:p w:rsidR="00BB56FD" w:rsidRPr="00065615" w:rsidRDefault="00B04723">
            <w:pPr>
              <w:pStyle w:val="TableParagraph"/>
              <w:rPr>
                <w:rFonts w:ascii="標楷體" w:eastAsia="標楷體" w:hAnsi="標楷體"/>
                <w:sz w:val="24"/>
              </w:rPr>
            </w:pPr>
            <w:r w:rsidRPr="00065615">
              <w:rPr>
                <w:rFonts w:ascii="標楷體" w:eastAsia="標楷體" w:hAnsi="標楷體"/>
                <w:sz w:val="24"/>
              </w:rPr>
              <w:t>保障金額（澳門元</w:t>
            </w:r>
            <w:r w:rsidRPr="00065615">
              <w:rPr>
                <w:rFonts w:ascii="標楷體" w:eastAsia="標楷體" w:hAnsi="標楷體"/>
                <w:spacing w:val="-10"/>
                <w:sz w:val="24"/>
              </w:rPr>
              <w:t>）</w:t>
            </w:r>
          </w:p>
        </w:tc>
      </w:tr>
      <w:tr w:rsidR="00BB56FD" w:rsidRPr="00065615">
        <w:trPr>
          <w:trHeight w:val="359"/>
        </w:trPr>
        <w:tc>
          <w:tcPr>
            <w:tcW w:w="5809" w:type="dxa"/>
          </w:tcPr>
          <w:p w:rsidR="00BB56FD" w:rsidRPr="00065615" w:rsidRDefault="00B04723">
            <w:pPr>
              <w:pStyle w:val="TableParagraph"/>
              <w:rPr>
                <w:rFonts w:ascii="標楷體" w:eastAsia="標楷體" w:hAnsi="標楷體"/>
                <w:sz w:val="24"/>
              </w:rPr>
            </w:pPr>
            <w:r w:rsidRPr="00065615">
              <w:rPr>
                <w:rFonts w:ascii="標楷體" w:eastAsia="標楷體" w:hAnsi="標楷體"/>
                <w:sz w:val="24"/>
              </w:rPr>
              <w:t>(1)</w:t>
            </w:r>
            <w:r w:rsidRPr="00065615">
              <w:rPr>
                <w:rFonts w:ascii="標楷體" w:eastAsia="標楷體" w:hAnsi="標楷體"/>
                <w:spacing w:val="58"/>
                <w:sz w:val="24"/>
              </w:rPr>
              <w:t xml:space="preserve"> </w:t>
            </w:r>
            <w:r w:rsidRPr="00065615">
              <w:rPr>
                <w:rFonts w:ascii="標楷體" w:eastAsia="標楷體" w:hAnsi="標楷體"/>
                <w:spacing w:val="-3"/>
                <w:sz w:val="24"/>
              </w:rPr>
              <w:t>死亡賠償</w:t>
            </w:r>
          </w:p>
        </w:tc>
        <w:tc>
          <w:tcPr>
            <w:tcW w:w="3659" w:type="dxa"/>
          </w:tcPr>
          <w:p w:rsidR="00BB56FD" w:rsidRPr="00065615" w:rsidRDefault="00B04723">
            <w:pPr>
              <w:pStyle w:val="TableParagraph"/>
              <w:rPr>
                <w:rFonts w:ascii="標楷體" w:eastAsia="標楷體" w:hAnsi="標楷體"/>
                <w:sz w:val="24"/>
              </w:rPr>
            </w:pPr>
            <w:r w:rsidRPr="00065615">
              <w:rPr>
                <w:rFonts w:ascii="標楷體" w:eastAsia="標楷體" w:hAnsi="標楷體"/>
                <w:sz w:val="24"/>
              </w:rPr>
              <w:t>不少於</w:t>
            </w:r>
            <w:r w:rsidRPr="00065615">
              <w:rPr>
                <w:rFonts w:ascii="標楷體" w:eastAsia="標楷體" w:hAnsi="標楷體"/>
                <w:spacing w:val="-2"/>
                <w:sz w:val="24"/>
              </w:rPr>
              <w:t>$1,200,000.00</w:t>
            </w:r>
          </w:p>
        </w:tc>
      </w:tr>
      <w:tr w:rsidR="00BB56FD" w:rsidRPr="00065615">
        <w:trPr>
          <w:trHeight w:val="361"/>
        </w:trPr>
        <w:tc>
          <w:tcPr>
            <w:tcW w:w="5809" w:type="dxa"/>
          </w:tcPr>
          <w:p w:rsidR="00BB56FD" w:rsidRPr="00065615" w:rsidRDefault="00B04723">
            <w:pPr>
              <w:pStyle w:val="TableParagraph"/>
              <w:spacing w:before="3"/>
              <w:rPr>
                <w:rFonts w:ascii="標楷體" w:eastAsia="標楷體" w:hAnsi="標楷體"/>
                <w:sz w:val="24"/>
              </w:rPr>
            </w:pPr>
            <w:r w:rsidRPr="00065615">
              <w:rPr>
                <w:rFonts w:ascii="標楷體" w:eastAsia="標楷體" w:hAnsi="標楷體"/>
                <w:sz w:val="24"/>
              </w:rPr>
              <w:t>(2)</w:t>
            </w:r>
            <w:r w:rsidRPr="00065615">
              <w:rPr>
                <w:rFonts w:ascii="標楷體" w:eastAsia="標楷體" w:hAnsi="標楷體"/>
                <w:spacing w:val="58"/>
                <w:sz w:val="24"/>
              </w:rPr>
              <w:t xml:space="preserve"> </w:t>
            </w:r>
            <w:r w:rsidRPr="00065615">
              <w:rPr>
                <w:rFonts w:ascii="標楷體" w:eastAsia="標楷體" w:hAnsi="標楷體"/>
                <w:spacing w:val="-2"/>
                <w:sz w:val="24"/>
              </w:rPr>
              <w:t>永久傷殘賠償</w:t>
            </w:r>
          </w:p>
        </w:tc>
        <w:tc>
          <w:tcPr>
            <w:tcW w:w="3659" w:type="dxa"/>
          </w:tcPr>
          <w:p w:rsidR="00BB56FD" w:rsidRPr="00065615" w:rsidRDefault="00B04723">
            <w:pPr>
              <w:pStyle w:val="TableParagraph"/>
              <w:spacing w:before="3"/>
              <w:rPr>
                <w:rFonts w:ascii="標楷體" w:eastAsia="標楷體" w:hAnsi="標楷體"/>
                <w:sz w:val="24"/>
              </w:rPr>
            </w:pPr>
            <w:r w:rsidRPr="00065615">
              <w:rPr>
                <w:rFonts w:ascii="標楷體" w:eastAsia="標楷體" w:hAnsi="標楷體"/>
                <w:sz w:val="24"/>
              </w:rPr>
              <w:t>不少於</w:t>
            </w:r>
            <w:r w:rsidRPr="00065615">
              <w:rPr>
                <w:rFonts w:ascii="標楷體" w:eastAsia="標楷體" w:hAnsi="標楷體"/>
                <w:spacing w:val="-2"/>
                <w:sz w:val="24"/>
              </w:rPr>
              <w:t>$1,200,000.00</w:t>
            </w:r>
          </w:p>
        </w:tc>
      </w:tr>
      <w:tr w:rsidR="00BB56FD" w:rsidRPr="00065615">
        <w:trPr>
          <w:trHeight w:val="359"/>
        </w:trPr>
        <w:tc>
          <w:tcPr>
            <w:tcW w:w="5809" w:type="dxa"/>
          </w:tcPr>
          <w:p w:rsidR="00BB56FD" w:rsidRPr="00065615" w:rsidRDefault="00B04723">
            <w:pPr>
              <w:pStyle w:val="TableParagraph"/>
              <w:rPr>
                <w:rFonts w:ascii="標楷體" w:eastAsia="標楷體" w:hAnsi="標楷體"/>
                <w:sz w:val="24"/>
              </w:rPr>
            </w:pPr>
            <w:r w:rsidRPr="00065615">
              <w:rPr>
                <w:rFonts w:ascii="標楷體" w:eastAsia="標楷體" w:hAnsi="標楷體"/>
                <w:sz w:val="24"/>
              </w:rPr>
              <w:t>(3)</w:t>
            </w:r>
            <w:r w:rsidRPr="00065615">
              <w:rPr>
                <w:rFonts w:ascii="標楷體" w:eastAsia="標楷體" w:hAnsi="標楷體"/>
                <w:spacing w:val="60"/>
                <w:sz w:val="24"/>
              </w:rPr>
              <w:t xml:space="preserve"> </w:t>
            </w:r>
            <w:r w:rsidRPr="00065615">
              <w:rPr>
                <w:rFonts w:ascii="標楷體" w:eastAsia="標楷體" w:hAnsi="標楷體"/>
                <w:spacing w:val="-1"/>
                <w:sz w:val="24"/>
              </w:rPr>
              <w:t>在旅程中因疾病或意外所需要支付的醫療費用</w:t>
            </w:r>
          </w:p>
        </w:tc>
        <w:tc>
          <w:tcPr>
            <w:tcW w:w="3659" w:type="dxa"/>
          </w:tcPr>
          <w:p w:rsidR="00BB56FD" w:rsidRPr="00065615" w:rsidRDefault="00B04723">
            <w:pPr>
              <w:pStyle w:val="TableParagraph"/>
              <w:rPr>
                <w:rFonts w:ascii="標楷體" w:eastAsia="標楷體" w:hAnsi="標楷體"/>
                <w:sz w:val="24"/>
              </w:rPr>
            </w:pPr>
            <w:r w:rsidRPr="00065615">
              <w:rPr>
                <w:rFonts w:ascii="標楷體" w:eastAsia="標楷體" w:hAnsi="標楷體"/>
                <w:sz w:val="24"/>
              </w:rPr>
              <w:t>不少於</w:t>
            </w:r>
            <w:r w:rsidRPr="00065615">
              <w:rPr>
                <w:rFonts w:ascii="標楷體" w:eastAsia="標楷體" w:hAnsi="標楷體"/>
                <w:spacing w:val="-2"/>
                <w:sz w:val="24"/>
              </w:rPr>
              <w:t>$1,000,000.00</w:t>
            </w:r>
          </w:p>
        </w:tc>
      </w:tr>
    </w:tbl>
    <w:p w:rsidR="00BB56FD" w:rsidRPr="00065615" w:rsidRDefault="00BB56FD">
      <w:pPr>
        <w:rPr>
          <w:rFonts w:ascii="標楷體" w:eastAsia="標楷體" w:hAnsi="標楷體"/>
          <w:sz w:val="24"/>
        </w:rPr>
        <w:sectPr w:rsidR="00BB56FD" w:rsidRPr="00065615">
          <w:pgSz w:w="11910" w:h="16840"/>
          <w:pgMar w:top="660" w:right="160" w:bottom="778" w:left="620" w:header="720" w:footer="720" w:gutter="0"/>
          <w:cols w:space="720"/>
        </w:sectPr>
      </w:pPr>
    </w:p>
    <w:tbl>
      <w:tblPr>
        <w:tblStyle w:val="TableNormal"/>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3659"/>
      </w:tblGrid>
      <w:tr w:rsidR="00BB56FD" w:rsidRPr="00065615">
        <w:trPr>
          <w:trHeight w:val="359"/>
        </w:trPr>
        <w:tc>
          <w:tcPr>
            <w:tcW w:w="5809" w:type="dxa"/>
          </w:tcPr>
          <w:p w:rsidR="00BB56FD" w:rsidRPr="00065615" w:rsidRDefault="00B04723">
            <w:pPr>
              <w:pStyle w:val="TableParagraph"/>
              <w:spacing w:before="11"/>
              <w:rPr>
                <w:rFonts w:ascii="標楷體" w:eastAsia="標楷體" w:hAnsi="標楷體"/>
                <w:sz w:val="24"/>
              </w:rPr>
            </w:pPr>
            <w:r w:rsidRPr="00065615">
              <w:rPr>
                <w:rFonts w:ascii="標楷體" w:eastAsia="標楷體" w:hAnsi="標楷體"/>
                <w:sz w:val="24"/>
              </w:rPr>
              <w:lastRenderedPageBreak/>
              <w:t>(4)</w:t>
            </w:r>
            <w:r w:rsidRPr="00065615">
              <w:rPr>
                <w:rFonts w:ascii="標楷體" w:eastAsia="標楷體" w:hAnsi="標楷體"/>
                <w:spacing w:val="58"/>
                <w:sz w:val="24"/>
              </w:rPr>
              <w:t xml:space="preserve"> </w:t>
            </w:r>
            <w:r w:rsidRPr="00065615">
              <w:rPr>
                <w:rFonts w:ascii="標楷體" w:eastAsia="標楷體" w:hAnsi="標楷體"/>
                <w:spacing w:val="-2"/>
                <w:sz w:val="24"/>
              </w:rPr>
              <w:t>緊急醫療運送費用</w:t>
            </w:r>
          </w:p>
        </w:tc>
        <w:tc>
          <w:tcPr>
            <w:tcW w:w="3659" w:type="dxa"/>
          </w:tcPr>
          <w:p w:rsidR="00BB56FD" w:rsidRPr="00065615" w:rsidRDefault="00B04723">
            <w:pPr>
              <w:pStyle w:val="TableParagraph"/>
              <w:spacing w:before="11"/>
              <w:rPr>
                <w:rFonts w:ascii="標楷體" w:eastAsia="標楷體" w:hAnsi="標楷體"/>
                <w:sz w:val="24"/>
              </w:rPr>
            </w:pPr>
            <w:r w:rsidRPr="00065615">
              <w:rPr>
                <w:rFonts w:ascii="標楷體" w:eastAsia="標楷體" w:hAnsi="標楷體"/>
                <w:spacing w:val="-3"/>
                <w:sz w:val="24"/>
              </w:rPr>
              <w:t>不設限額</w:t>
            </w:r>
          </w:p>
        </w:tc>
      </w:tr>
      <w:tr w:rsidR="00BB56FD" w:rsidRPr="00065615">
        <w:trPr>
          <w:trHeight w:val="359"/>
        </w:trPr>
        <w:tc>
          <w:tcPr>
            <w:tcW w:w="5809" w:type="dxa"/>
          </w:tcPr>
          <w:p w:rsidR="00BB56FD" w:rsidRPr="00065615" w:rsidRDefault="00B04723">
            <w:pPr>
              <w:pStyle w:val="TableParagraph"/>
              <w:spacing w:before="12"/>
              <w:rPr>
                <w:rFonts w:ascii="標楷體" w:eastAsia="標楷體" w:hAnsi="標楷體"/>
                <w:sz w:val="24"/>
              </w:rPr>
            </w:pPr>
            <w:r w:rsidRPr="00065615">
              <w:rPr>
                <w:rFonts w:ascii="標楷體" w:eastAsia="標楷體" w:hAnsi="標楷體"/>
                <w:sz w:val="24"/>
              </w:rPr>
              <w:t>(5)</w:t>
            </w:r>
            <w:r w:rsidRPr="00065615">
              <w:rPr>
                <w:rFonts w:ascii="標楷體" w:eastAsia="標楷體" w:hAnsi="標楷體"/>
                <w:spacing w:val="58"/>
                <w:sz w:val="24"/>
              </w:rPr>
              <w:t xml:space="preserve"> </w:t>
            </w:r>
            <w:r w:rsidRPr="00065615">
              <w:rPr>
                <w:rFonts w:ascii="標楷體" w:eastAsia="標楷體" w:hAnsi="標楷體"/>
                <w:spacing w:val="-3"/>
                <w:sz w:val="24"/>
              </w:rPr>
              <w:t>遺體運返</w:t>
            </w:r>
          </w:p>
        </w:tc>
        <w:tc>
          <w:tcPr>
            <w:tcW w:w="3659" w:type="dxa"/>
          </w:tcPr>
          <w:p w:rsidR="00BB56FD" w:rsidRPr="00065615" w:rsidRDefault="00B04723">
            <w:pPr>
              <w:pStyle w:val="TableParagraph"/>
              <w:spacing w:before="12"/>
              <w:rPr>
                <w:rFonts w:ascii="標楷體" w:eastAsia="標楷體" w:hAnsi="標楷體"/>
                <w:sz w:val="24"/>
              </w:rPr>
            </w:pPr>
            <w:r w:rsidRPr="00065615">
              <w:rPr>
                <w:rFonts w:ascii="標楷體" w:eastAsia="標楷體" w:hAnsi="標楷體"/>
                <w:spacing w:val="-3"/>
                <w:sz w:val="24"/>
              </w:rPr>
              <w:t>不設限額</w:t>
            </w:r>
          </w:p>
        </w:tc>
      </w:tr>
      <w:tr w:rsidR="00BB56FD" w:rsidRPr="00065615">
        <w:trPr>
          <w:trHeight w:val="362"/>
        </w:trPr>
        <w:tc>
          <w:tcPr>
            <w:tcW w:w="5809" w:type="dxa"/>
          </w:tcPr>
          <w:p w:rsidR="00BB56FD" w:rsidRPr="00065615" w:rsidRDefault="00B04723">
            <w:pPr>
              <w:pStyle w:val="TableParagraph"/>
              <w:spacing w:before="14"/>
              <w:rPr>
                <w:rFonts w:ascii="標楷體" w:eastAsia="標楷體" w:hAnsi="標楷體"/>
                <w:sz w:val="24"/>
              </w:rPr>
            </w:pPr>
            <w:r w:rsidRPr="00065615">
              <w:rPr>
                <w:rFonts w:ascii="標楷體" w:eastAsia="標楷體" w:hAnsi="標楷體"/>
                <w:sz w:val="24"/>
              </w:rPr>
              <w:t>(6)</w:t>
            </w:r>
            <w:r w:rsidRPr="00065615">
              <w:rPr>
                <w:rFonts w:ascii="標楷體" w:eastAsia="標楷體" w:hAnsi="標楷體"/>
                <w:spacing w:val="60"/>
                <w:sz w:val="24"/>
              </w:rPr>
              <w:t xml:space="preserve"> </w:t>
            </w:r>
            <w:r w:rsidRPr="00065615">
              <w:rPr>
                <w:rFonts w:ascii="標楷體" w:eastAsia="標楷體" w:hAnsi="標楷體"/>
                <w:spacing w:val="-1"/>
                <w:sz w:val="24"/>
              </w:rPr>
              <w:t>引致第三者損害的個人責任保險</w:t>
            </w:r>
          </w:p>
        </w:tc>
        <w:tc>
          <w:tcPr>
            <w:tcW w:w="3659" w:type="dxa"/>
          </w:tcPr>
          <w:p w:rsidR="00BB56FD" w:rsidRPr="00065615" w:rsidRDefault="00B04723">
            <w:pPr>
              <w:pStyle w:val="TableParagraph"/>
              <w:spacing w:before="42"/>
              <w:rPr>
                <w:rFonts w:ascii="標楷體" w:eastAsia="標楷體" w:hAnsi="標楷體"/>
                <w:sz w:val="24"/>
              </w:rPr>
            </w:pPr>
            <w:r w:rsidRPr="00065615">
              <w:rPr>
                <w:rFonts w:ascii="標楷體" w:eastAsia="標楷體" w:hAnsi="標楷體"/>
                <w:spacing w:val="-2"/>
                <w:sz w:val="24"/>
              </w:rPr>
              <w:t>$2,000,000.00</w:t>
            </w:r>
          </w:p>
        </w:tc>
      </w:tr>
      <w:tr w:rsidR="00BB56FD" w:rsidRPr="00065615">
        <w:trPr>
          <w:trHeight w:val="359"/>
        </w:trPr>
        <w:tc>
          <w:tcPr>
            <w:tcW w:w="5809" w:type="dxa"/>
          </w:tcPr>
          <w:p w:rsidR="00BB56FD" w:rsidRPr="00065615" w:rsidRDefault="00B04723">
            <w:pPr>
              <w:pStyle w:val="TableParagraph"/>
              <w:spacing w:before="11"/>
              <w:rPr>
                <w:rFonts w:ascii="標楷體" w:eastAsia="標楷體" w:hAnsi="標楷體"/>
                <w:sz w:val="24"/>
              </w:rPr>
            </w:pPr>
            <w:r w:rsidRPr="00065615">
              <w:rPr>
                <w:rFonts w:ascii="標楷體" w:eastAsia="標楷體" w:hAnsi="標楷體"/>
                <w:sz w:val="24"/>
              </w:rPr>
              <w:t>(7)</w:t>
            </w:r>
            <w:r w:rsidRPr="00065615">
              <w:rPr>
                <w:rFonts w:ascii="標楷體" w:eastAsia="標楷體" w:hAnsi="標楷體"/>
                <w:spacing w:val="60"/>
                <w:sz w:val="24"/>
              </w:rPr>
              <w:t xml:space="preserve"> </w:t>
            </w:r>
            <w:r w:rsidRPr="00065615">
              <w:rPr>
                <w:rFonts w:ascii="標楷體" w:eastAsia="標楷體" w:hAnsi="標楷體"/>
                <w:spacing w:val="-2"/>
                <w:sz w:val="24"/>
              </w:rPr>
              <w:t>行李遺失或損毀賠償</w:t>
            </w:r>
          </w:p>
        </w:tc>
        <w:tc>
          <w:tcPr>
            <w:tcW w:w="3659" w:type="dxa"/>
          </w:tcPr>
          <w:p w:rsidR="00BB56FD" w:rsidRPr="00065615" w:rsidRDefault="00B04723">
            <w:pPr>
              <w:pStyle w:val="TableParagraph"/>
              <w:spacing w:before="11"/>
              <w:rPr>
                <w:rFonts w:ascii="標楷體" w:eastAsia="標楷體" w:hAnsi="標楷體"/>
                <w:sz w:val="24"/>
              </w:rPr>
            </w:pPr>
            <w:r w:rsidRPr="00065615">
              <w:rPr>
                <w:rFonts w:ascii="標楷體" w:eastAsia="標楷體" w:hAnsi="標楷體"/>
                <w:sz w:val="24"/>
              </w:rPr>
              <w:t>不少於</w:t>
            </w:r>
            <w:r w:rsidRPr="00065615">
              <w:rPr>
                <w:rFonts w:ascii="標楷體" w:eastAsia="標楷體" w:hAnsi="標楷體"/>
                <w:spacing w:val="-2"/>
                <w:sz w:val="24"/>
              </w:rPr>
              <w:t>$2,000.00</w:t>
            </w:r>
          </w:p>
        </w:tc>
      </w:tr>
    </w:tbl>
    <w:p w:rsidR="00BB56FD" w:rsidRDefault="00BB56FD">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Default="004D29C1">
      <w:pPr>
        <w:pStyle w:val="a3"/>
        <w:spacing w:before="1"/>
        <w:ind w:left="0"/>
        <w:rPr>
          <w:rFonts w:ascii="標楷體" w:eastAsia="標楷體" w:hAnsi="標楷體"/>
          <w:sz w:val="25"/>
        </w:rPr>
      </w:pPr>
    </w:p>
    <w:p w:rsidR="004D29C1" w:rsidRPr="00065615" w:rsidRDefault="004D29C1">
      <w:pPr>
        <w:pStyle w:val="a3"/>
        <w:spacing w:before="1"/>
        <w:ind w:left="0"/>
        <w:rPr>
          <w:rFonts w:ascii="標楷體" w:eastAsia="標楷體" w:hAnsi="標楷體"/>
          <w:sz w:val="25"/>
        </w:rPr>
      </w:pPr>
    </w:p>
    <w:p w:rsidR="00BB56FD" w:rsidRPr="00065615" w:rsidRDefault="00B04723">
      <w:pPr>
        <w:pStyle w:val="a4"/>
        <w:numPr>
          <w:ilvl w:val="0"/>
          <w:numId w:val="1"/>
        </w:numPr>
        <w:tabs>
          <w:tab w:val="left" w:pos="524"/>
        </w:tabs>
        <w:spacing w:before="74"/>
        <w:ind w:hanging="424"/>
        <w:rPr>
          <w:rFonts w:ascii="標楷體" w:eastAsia="標楷體" w:hAnsi="標楷體"/>
          <w:sz w:val="24"/>
        </w:rPr>
      </w:pPr>
      <w:r w:rsidRPr="00065615">
        <w:rPr>
          <w:rFonts w:ascii="標楷體" w:eastAsia="標楷體" w:hAnsi="標楷體"/>
          <w:spacing w:val="-2"/>
          <w:sz w:val="24"/>
        </w:rPr>
        <w:lastRenderedPageBreak/>
        <w:t>判給的保留</w:t>
      </w:r>
    </w:p>
    <w:p w:rsidR="00BB56FD" w:rsidRPr="00065615" w:rsidRDefault="00B04723">
      <w:pPr>
        <w:pStyle w:val="a4"/>
        <w:numPr>
          <w:ilvl w:val="1"/>
          <w:numId w:val="1"/>
        </w:numPr>
        <w:tabs>
          <w:tab w:val="left" w:pos="1091"/>
        </w:tabs>
        <w:spacing w:before="52"/>
        <w:rPr>
          <w:rFonts w:ascii="標楷體" w:eastAsia="標楷體" w:hAnsi="標楷體"/>
          <w:sz w:val="24"/>
        </w:rPr>
      </w:pPr>
      <w:r w:rsidRPr="00065615">
        <w:rPr>
          <w:rFonts w:ascii="標楷體" w:eastAsia="標楷體" w:hAnsi="標楷體"/>
          <w:spacing w:val="-1"/>
          <w:sz w:val="24"/>
        </w:rPr>
        <w:t>學校有權作部份判給或不判給。</w:t>
      </w:r>
    </w:p>
    <w:p w:rsidR="00BB56FD" w:rsidRPr="00065615" w:rsidRDefault="00B04723">
      <w:pPr>
        <w:pStyle w:val="a4"/>
        <w:numPr>
          <w:ilvl w:val="1"/>
          <w:numId w:val="1"/>
        </w:numPr>
        <w:tabs>
          <w:tab w:val="left" w:pos="1091"/>
        </w:tabs>
        <w:spacing w:before="53" w:line="280" w:lineRule="auto"/>
        <w:ind w:right="557"/>
        <w:rPr>
          <w:rFonts w:ascii="標楷體" w:eastAsia="標楷體" w:hAnsi="標楷體"/>
          <w:sz w:val="24"/>
        </w:rPr>
      </w:pPr>
      <w:r w:rsidRPr="00065615">
        <w:rPr>
          <w:rFonts w:ascii="標楷體" w:eastAsia="標楷體" w:hAnsi="標楷體"/>
          <w:spacing w:val="-4"/>
          <w:sz w:val="24"/>
        </w:rPr>
        <w:t>倘所有提交的報價</w:t>
      </w:r>
      <w:proofErr w:type="gramStart"/>
      <w:r w:rsidRPr="00065615">
        <w:rPr>
          <w:rFonts w:ascii="標楷體" w:eastAsia="標楷體" w:hAnsi="標楷體"/>
          <w:spacing w:val="-4"/>
          <w:sz w:val="24"/>
        </w:rPr>
        <w:t>書均不符合</w:t>
      </w:r>
      <w:proofErr w:type="gramEnd"/>
      <w:r w:rsidRPr="00065615">
        <w:rPr>
          <w:rFonts w:ascii="標楷體" w:eastAsia="標楷體" w:hAnsi="標楷體"/>
          <w:spacing w:val="-4"/>
          <w:sz w:val="24"/>
        </w:rPr>
        <w:t>本報價方案、報價須知和報價表所定的要求，學校有權不作判</w:t>
      </w:r>
      <w:r w:rsidRPr="00065615">
        <w:rPr>
          <w:rFonts w:ascii="標楷體" w:eastAsia="標楷體" w:hAnsi="標楷體"/>
          <w:spacing w:val="-6"/>
          <w:sz w:val="24"/>
        </w:rPr>
        <w:t>給。</w:t>
      </w:r>
    </w:p>
    <w:p w:rsidR="00BB56FD" w:rsidRPr="00065615" w:rsidRDefault="00B04723">
      <w:pPr>
        <w:pStyle w:val="a4"/>
        <w:numPr>
          <w:ilvl w:val="1"/>
          <w:numId w:val="1"/>
        </w:numPr>
        <w:tabs>
          <w:tab w:val="left" w:pos="1091"/>
        </w:tabs>
        <w:spacing w:line="280" w:lineRule="auto"/>
        <w:ind w:right="558"/>
        <w:rPr>
          <w:rFonts w:ascii="標楷體" w:eastAsia="標楷體" w:hAnsi="標楷體"/>
          <w:sz w:val="24"/>
        </w:rPr>
      </w:pPr>
      <w:r w:rsidRPr="00065615">
        <w:rPr>
          <w:rFonts w:ascii="標楷體" w:eastAsia="標楷體" w:hAnsi="標楷體"/>
          <w:spacing w:val="-4"/>
          <w:sz w:val="24"/>
        </w:rPr>
        <w:t>很大程度上可推定報價旅行社間存在合謀的情況下，學校有權不作判給；並會將上述情況通</w:t>
      </w:r>
      <w:r w:rsidRPr="00065615">
        <w:rPr>
          <w:rFonts w:ascii="標楷體" w:eastAsia="標楷體" w:hAnsi="標楷體"/>
          <w:spacing w:val="-2"/>
          <w:sz w:val="24"/>
        </w:rPr>
        <w:t>報</w:t>
      </w:r>
      <w:proofErr w:type="gramStart"/>
      <w:r w:rsidRPr="00065615">
        <w:rPr>
          <w:rFonts w:ascii="標楷體" w:eastAsia="標楷體" w:hAnsi="標楷體"/>
          <w:spacing w:val="-2"/>
          <w:sz w:val="24"/>
        </w:rPr>
        <w:t>教青局</w:t>
      </w:r>
      <w:proofErr w:type="gramEnd"/>
      <w:r w:rsidRPr="00065615">
        <w:rPr>
          <w:rFonts w:ascii="標楷體" w:eastAsia="標楷體" w:hAnsi="標楷體"/>
          <w:spacing w:val="-2"/>
          <w:sz w:val="24"/>
        </w:rPr>
        <w:t>及其他有權限實體。</w:t>
      </w:r>
    </w:p>
    <w:p w:rsidR="00BB56FD" w:rsidRPr="00065615" w:rsidRDefault="00B04723">
      <w:pPr>
        <w:pStyle w:val="a4"/>
        <w:numPr>
          <w:ilvl w:val="1"/>
          <w:numId w:val="1"/>
        </w:numPr>
        <w:tabs>
          <w:tab w:val="left" w:pos="1091"/>
        </w:tabs>
        <w:spacing w:before="1"/>
        <w:rPr>
          <w:rFonts w:ascii="標楷體" w:eastAsia="標楷體" w:hAnsi="標楷體"/>
          <w:sz w:val="24"/>
        </w:rPr>
      </w:pPr>
      <w:r w:rsidRPr="00065615">
        <w:rPr>
          <w:rFonts w:ascii="標楷體" w:eastAsia="標楷體" w:hAnsi="標楷體"/>
          <w:spacing w:val="-1"/>
          <w:sz w:val="24"/>
        </w:rPr>
        <w:t>判給旅行社如非特殊情況，須維持</w:t>
      </w:r>
      <w:proofErr w:type="gramStart"/>
      <w:r w:rsidRPr="00065615">
        <w:rPr>
          <w:rFonts w:ascii="標楷體" w:eastAsia="標楷體" w:hAnsi="標楷體"/>
          <w:spacing w:val="-1"/>
          <w:sz w:val="24"/>
        </w:rPr>
        <w:t>原競投價</w:t>
      </w:r>
      <w:proofErr w:type="gramEnd"/>
      <w:r w:rsidRPr="00065615">
        <w:rPr>
          <w:rFonts w:ascii="標楷體" w:eastAsia="標楷體" w:hAnsi="標楷體"/>
          <w:spacing w:val="-1"/>
          <w:sz w:val="24"/>
        </w:rPr>
        <w:t>，否則學校將重新考慮本次招標項目。</w:t>
      </w:r>
    </w:p>
    <w:p w:rsidR="00BB56FD" w:rsidRPr="00065615" w:rsidRDefault="00BB56FD">
      <w:pPr>
        <w:pStyle w:val="a3"/>
        <w:spacing w:before="3"/>
        <w:ind w:left="0"/>
        <w:rPr>
          <w:rFonts w:ascii="標楷體" w:eastAsia="標楷體" w:hAnsi="標楷體"/>
          <w:sz w:val="32"/>
        </w:rPr>
      </w:pPr>
    </w:p>
    <w:p w:rsidR="00BB56FD" w:rsidRPr="00065615" w:rsidRDefault="00B04723">
      <w:pPr>
        <w:pStyle w:val="a4"/>
        <w:numPr>
          <w:ilvl w:val="0"/>
          <w:numId w:val="1"/>
        </w:numPr>
        <w:tabs>
          <w:tab w:val="left" w:pos="524"/>
        </w:tabs>
        <w:ind w:hanging="424"/>
        <w:jc w:val="both"/>
        <w:rPr>
          <w:rFonts w:ascii="標楷體" w:eastAsia="標楷體" w:hAnsi="標楷體"/>
          <w:sz w:val="24"/>
        </w:rPr>
      </w:pPr>
      <w:r w:rsidRPr="00065615">
        <w:rPr>
          <w:rFonts w:ascii="標楷體" w:eastAsia="標楷體" w:hAnsi="標楷體"/>
          <w:spacing w:val="-2"/>
          <w:sz w:val="24"/>
        </w:rPr>
        <w:t>義務和責任</w:t>
      </w:r>
    </w:p>
    <w:p w:rsidR="00BB56FD" w:rsidRPr="00065615" w:rsidRDefault="00B04723">
      <w:pPr>
        <w:pStyle w:val="a4"/>
        <w:numPr>
          <w:ilvl w:val="1"/>
          <w:numId w:val="1"/>
        </w:numPr>
        <w:tabs>
          <w:tab w:val="left" w:pos="1091"/>
        </w:tabs>
        <w:spacing w:before="52" w:line="280" w:lineRule="auto"/>
        <w:ind w:right="556"/>
        <w:jc w:val="both"/>
        <w:rPr>
          <w:rFonts w:ascii="標楷體" w:eastAsia="標楷體" w:hAnsi="標楷體"/>
          <w:sz w:val="24"/>
        </w:rPr>
      </w:pPr>
      <w:r w:rsidRPr="00065615">
        <w:rPr>
          <w:rFonts w:ascii="標楷體" w:eastAsia="標楷體" w:hAnsi="標楷體"/>
          <w:spacing w:val="-4"/>
          <w:sz w:val="24"/>
        </w:rPr>
        <w:t>在評估報價過程中，</w:t>
      </w:r>
      <w:proofErr w:type="gramStart"/>
      <w:r w:rsidRPr="00065615">
        <w:rPr>
          <w:rFonts w:ascii="標楷體" w:eastAsia="標楷體" w:hAnsi="標楷體"/>
          <w:spacing w:val="-4"/>
          <w:sz w:val="24"/>
        </w:rPr>
        <w:t>若學</w:t>
      </w:r>
      <w:proofErr w:type="gramEnd"/>
      <w:r w:rsidRPr="00065615">
        <w:rPr>
          <w:rFonts w:ascii="標楷體" w:eastAsia="標楷體" w:hAnsi="標楷體"/>
          <w:spacing w:val="-4"/>
          <w:sz w:val="24"/>
        </w:rPr>
        <w:t>校對任何報價旅行社的經濟及財政實況或技術能力產生疑問，可在進行批給前，要求有關報價旅行社提交所需之所有文件及資料，包括會計方面的資料，以解</w:t>
      </w:r>
      <w:r w:rsidRPr="00065615">
        <w:rPr>
          <w:rFonts w:ascii="標楷體" w:eastAsia="標楷體" w:hAnsi="標楷體"/>
          <w:spacing w:val="-2"/>
          <w:sz w:val="24"/>
        </w:rPr>
        <w:t>釋有關問題。</w:t>
      </w:r>
    </w:p>
    <w:p w:rsidR="00BB56FD" w:rsidRPr="00065615" w:rsidRDefault="00B04723">
      <w:pPr>
        <w:pStyle w:val="a4"/>
        <w:numPr>
          <w:ilvl w:val="1"/>
          <w:numId w:val="1"/>
        </w:numPr>
        <w:tabs>
          <w:tab w:val="left" w:pos="1090"/>
        </w:tabs>
        <w:spacing w:before="1"/>
        <w:ind w:left="1090" w:hanging="566"/>
        <w:jc w:val="both"/>
        <w:rPr>
          <w:rFonts w:ascii="標楷體" w:eastAsia="標楷體" w:hAnsi="標楷體"/>
          <w:sz w:val="24"/>
        </w:rPr>
      </w:pPr>
      <w:r w:rsidRPr="00065615">
        <w:rPr>
          <w:rFonts w:ascii="標楷體" w:eastAsia="標楷體" w:hAnsi="標楷體"/>
          <w:spacing w:val="-1"/>
          <w:sz w:val="24"/>
        </w:rPr>
        <w:t>學校有權派員到報價旅行社內作實地觀察。</w:t>
      </w:r>
    </w:p>
    <w:p w:rsidR="00BB56FD" w:rsidRPr="00065615" w:rsidRDefault="00B04723">
      <w:pPr>
        <w:pStyle w:val="a4"/>
        <w:numPr>
          <w:ilvl w:val="1"/>
          <w:numId w:val="1"/>
        </w:numPr>
        <w:tabs>
          <w:tab w:val="left" w:pos="1091"/>
        </w:tabs>
        <w:spacing w:before="52" w:line="280" w:lineRule="auto"/>
        <w:ind w:right="559"/>
        <w:jc w:val="both"/>
        <w:rPr>
          <w:rFonts w:ascii="標楷體" w:eastAsia="標楷體" w:hAnsi="標楷體"/>
          <w:sz w:val="24"/>
        </w:rPr>
      </w:pPr>
      <w:r w:rsidRPr="00065615">
        <w:rPr>
          <w:rFonts w:ascii="標楷體" w:eastAsia="標楷體" w:hAnsi="標楷體"/>
          <w:spacing w:val="-4"/>
          <w:sz w:val="24"/>
        </w:rPr>
        <w:t>報價旅行社須遵守保密的義務，除經學校書面同意外，本報價書內之所有文件，包括報價書</w:t>
      </w:r>
      <w:r w:rsidRPr="00065615">
        <w:rPr>
          <w:rFonts w:ascii="標楷體" w:eastAsia="標楷體" w:hAnsi="標楷體"/>
          <w:spacing w:val="-2"/>
          <w:sz w:val="24"/>
        </w:rPr>
        <w:t>方案，技術資料文件及報價表等資料均不得向第三方洩露。</w:t>
      </w:r>
    </w:p>
    <w:p w:rsidR="00BB56FD" w:rsidRPr="00065615" w:rsidRDefault="00B04723">
      <w:pPr>
        <w:pStyle w:val="a4"/>
        <w:numPr>
          <w:ilvl w:val="1"/>
          <w:numId w:val="1"/>
        </w:numPr>
        <w:tabs>
          <w:tab w:val="left" w:pos="1091"/>
        </w:tabs>
        <w:spacing w:before="1" w:line="280" w:lineRule="auto"/>
        <w:ind w:right="557"/>
        <w:jc w:val="both"/>
        <w:rPr>
          <w:rFonts w:ascii="標楷體" w:eastAsia="標楷體" w:hAnsi="標楷體"/>
          <w:sz w:val="24"/>
        </w:rPr>
      </w:pPr>
      <w:r w:rsidRPr="00065615">
        <w:rPr>
          <w:rFonts w:ascii="標楷體" w:eastAsia="標楷體" w:hAnsi="標楷體"/>
          <w:spacing w:val="-4"/>
          <w:sz w:val="24"/>
        </w:rPr>
        <w:t>報價旅行社應積極配合學校協調活動期間的各項安排，並妥善處理倘有突發情況，以保證活</w:t>
      </w:r>
      <w:r w:rsidRPr="00065615">
        <w:rPr>
          <w:rFonts w:ascii="標楷體" w:eastAsia="標楷體" w:hAnsi="標楷體"/>
          <w:spacing w:val="-2"/>
          <w:sz w:val="24"/>
        </w:rPr>
        <w:t>動的質量。</w:t>
      </w:r>
    </w:p>
    <w:p w:rsidR="00BB56FD" w:rsidRPr="00065615" w:rsidRDefault="00BB56FD">
      <w:pPr>
        <w:pStyle w:val="a3"/>
        <w:spacing w:before="2"/>
        <w:ind w:left="0"/>
        <w:rPr>
          <w:rFonts w:ascii="標楷體" w:eastAsia="標楷體" w:hAnsi="標楷體"/>
          <w:sz w:val="28"/>
        </w:rPr>
      </w:pPr>
    </w:p>
    <w:p w:rsidR="00BB56FD" w:rsidRPr="00065615" w:rsidRDefault="00B04723">
      <w:pPr>
        <w:pStyle w:val="a4"/>
        <w:numPr>
          <w:ilvl w:val="0"/>
          <w:numId w:val="1"/>
        </w:numPr>
        <w:tabs>
          <w:tab w:val="left" w:pos="524"/>
        </w:tabs>
        <w:ind w:hanging="424"/>
        <w:rPr>
          <w:rFonts w:ascii="標楷體" w:eastAsia="標楷體" w:hAnsi="標楷體"/>
          <w:sz w:val="24"/>
        </w:rPr>
      </w:pPr>
      <w:r w:rsidRPr="00065615">
        <w:rPr>
          <w:rFonts w:ascii="標楷體" w:eastAsia="標楷體" w:hAnsi="標楷體"/>
          <w:spacing w:val="-2"/>
          <w:sz w:val="24"/>
        </w:rPr>
        <w:t>稅務和其他負擔</w:t>
      </w:r>
    </w:p>
    <w:p w:rsidR="00BB56FD" w:rsidRPr="00065615" w:rsidRDefault="00B04723">
      <w:pPr>
        <w:pStyle w:val="a4"/>
        <w:numPr>
          <w:ilvl w:val="1"/>
          <w:numId w:val="1"/>
        </w:numPr>
        <w:tabs>
          <w:tab w:val="left" w:pos="1090"/>
        </w:tabs>
        <w:spacing w:before="53"/>
        <w:ind w:left="1090" w:hanging="566"/>
        <w:rPr>
          <w:rFonts w:ascii="標楷體" w:eastAsia="標楷體" w:hAnsi="標楷體"/>
          <w:sz w:val="24"/>
        </w:rPr>
      </w:pPr>
      <w:r w:rsidRPr="00065615">
        <w:rPr>
          <w:rFonts w:ascii="標楷體" w:eastAsia="標楷體" w:hAnsi="標楷體"/>
          <w:spacing w:val="-3"/>
          <w:sz w:val="24"/>
        </w:rPr>
        <w:t>報價旅行社須負擔包括制定報價的固有費用。</w:t>
      </w:r>
    </w:p>
    <w:p w:rsidR="00BB56FD" w:rsidRPr="00065615" w:rsidRDefault="00B04723">
      <w:pPr>
        <w:pStyle w:val="a4"/>
        <w:numPr>
          <w:ilvl w:val="1"/>
          <w:numId w:val="1"/>
        </w:numPr>
        <w:tabs>
          <w:tab w:val="left" w:pos="1090"/>
        </w:tabs>
        <w:spacing w:before="52"/>
        <w:ind w:left="1090" w:hanging="566"/>
        <w:rPr>
          <w:rFonts w:ascii="標楷體" w:eastAsia="標楷體" w:hAnsi="標楷體"/>
          <w:sz w:val="24"/>
        </w:rPr>
      </w:pPr>
      <w:r w:rsidRPr="00065615">
        <w:rPr>
          <w:rFonts w:ascii="標楷體" w:eastAsia="標楷體" w:hAnsi="標楷體"/>
          <w:spacing w:val="-3"/>
          <w:sz w:val="24"/>
        </w:rPr>
        <w:t>獲判給旅行社須遵守澳門特別行政區現行稅務制度。</w:t>
      </w:r>
    </w:p>
    <w:p w:rsidR="00BB56FD" w:rsidRPr="00065615" w:rsidRDefault="00B04723">
      <w:pPr>
        <w:pStyle w:val="a4"/>
        <w:numPr>
          <w:ilvl w:val="1"/>
          <w:numId w:val="1"/>
        </w:numPr>
        <w:tabs>
          <w:tab w:val="left" w:pos="1090"/>
        </w:tabs>
        <w:spacing w:before="53"/>
        <w:ind w:left="1090" w:hanging="566"/>
        <w:rPr>
          <w:rFonts w:ascii="標楷體" w:eastAsia="標楷體" w:hAnsi="標楷體"/>
          <w:sz w:val="24"/>
        </w:rPr>
      </w:pPr>
      <w:r w:rsidRPr="00065615">
        <w:rPr>
          <w:rFonts w:ascii="標楷體" w:eastAsia="標楷體" w:hAnsi="標楷體"/>
          <w:spacing w:val="-1"/>
          <w:sz w:val="24"/>
        </w:rPr>
        <w:t>如須訂立合同，有關的費用和開支皆由獲判給旅行社負責。</w:t>
      </w:r>
    </w:p>
    <w:p w:rsidR="00BB56FD" w:rsidRPr="00065615" w:rsidRDefault="00BB56FD">
      <w:pPr>
        <w:pStyle w:val="a3"/>
        <w:spacing w:before="2"/>
        <w:ind w:left="0"/>
        <w:rPr>
          <w:rFonts w:ascii="標楷體" w:eastAsia="標楷體" w:hAnsi="標楷體"/>
          <w:sz w:val="32"/>
        </w:rPr>
      </w:pPr>
    </w:p>
    <w:p w:rsidR="00BB56FD" w:rsidRPr="00065615" w:rsidRDefault="00B04723">
      <w:pPr>
        <w:pStyle w:val="a4"/>
        <w:numPr>
          <w:ilvl w:val="0"/>
          <w:numId w:val="1"/>
        </w:numPr>
        <w:tabs>
          <w:tab w:val="left" w:pos="524"/>
        </w:tabs>
        <w:ind w:hanging="424"/>
        <w:rPr>
          <w:rFonts w:ascii="標楷體" w:eastAsia="標楷體" w:hAnsi="標楷體"/>
          <w:sz w:val="24"/>
        </w:rPr>
      </w:pPr>
      <w:r w:rsidRPr="00065615">
        <w:rPr>
          <w:rFonts w:ascii="標楷體" w:eastAsia="標楷體" w:hAnsi="標楷體"/>
          <w:spacing w:val="-5"/>
          <w:sz w:val="24"/>
        </w:rPr>
        <w:t>付款</w:t>
      </w:r>
    </w:p>
    <w:p w:rsidR="00BB56FD" w:rsidRPr="00065615" w:rsidRDefault="00B04723">
      <w:pPr>
        <w:pStyle w:val="a4"/>
        <w:numPr>
          <w:ilvl w:val="1"/>
          <w:numId w:val="1"/>
        </w:numPr>
        <w:tabs>
          <w:tab w:val="left" w:pos="1090"/>
        </w:tabs>
        <w:spacing w:before="53"/>
        <w:ind w:left="1090" w:hanging="566"/>
        <w:rPr>
          <w:rFonts w:ascii="標楷體" w:eastAsia="標楷體" w:hAnsi="標楷體"/>
          <w:sz w:val="24"/>
        </w:rPr>
      </w:pPr>
      <w:r w:rsidRPr="00065615">
        <w:rPr>
          <w:rFonts w:ascii="標楷體" w:eastAsia="標楷體" w:hAnsi="標楷體"/>
          <w:spacing w:val="-2"/>
          <w:sz w:val="24"/>
        </w:rPr>
        <w:t>支付方式：</w:t>
      </w:r>
    </w:p>
    <w:p w:rsidR="00BB56FD" w:rsidRPr="00065615" w:rsidRDefault="00B04723">
      <w:pPr>
        <w:pStyle w:val="a3"/>
        <w:spacing w:before="52"/>
        <w:ind w:left="1091"/>
        <w:rPr>
          <w:rFonts w:ascii="標楷體" w:eastAsia="標楷體" w:hAnsi="標楷體"/>
        </w:rPr>
      </w:pPr>
      <w:r w:rsidRPr="00065615">
        <w:rPr>
          <w:rFonts w:ascii="標楷體" w:eastAsia="標楷體" w:hAnsi="標楷體"/>
        </w:rPr>
        <w:t xml:space="preserve">－支付判給金額 </w:t>
      </w:r>
      <w:r w:rsidRPr="00065615">
        <w:rPr>
          <w:rFonts w:ascii="標楷體" w:eastAsia="標楷體" w:hAnsi="標楷體"/>
          <w:spacing w:val="-2"/>
        </w:rPr>
        <w:t>50%</w:t>
      </w:r>
      <w:r w:rsidRPr="00065615">
        <w:rPr>
          <w:rFonts w:ascii="標楷體" w:eastAsia="標楷體" w:hAnsi="標楷體"/>
          <w:spacing w:val="-3"/>
        </w:rPr>
        <w:t>的前期費用，服務結束後支付餘款；或出團前一次性支付方式付款。</w:t>
      </w:r>
    </w:p>
    <w:p w:rsidR="00BB56FD" w:rsidRPr="00065615" w:rsidRDefault="00B04723">
      <w:pPr>
        <w:pStyle w:val="a4"/>
        <w:numPr>
          <w:ilvl w:val="1"/>
          <w:numId w:val="1"/>
        </w:numPr>
        <w:tabs>
          <w:tab w:val="left" w:pos="1091"/>
        </w:tabs>
        <w:spacing w:before="53" w:line="280" w:lineRule="auto"/>
        <w:ind w:right="557"/>
        <w:rPr>
          <w:rFonts w:ascii="標楷體" w:eastAsia="標楷體" w:hAnsi="標楷體"/>
          <w:sz w:val="24"/>
        </w:rPr>
      </w:pPr>
      <w:r w:rsidRPr="00065615">
        <w:rPr>
          <w:rFonts w:ascii="標楷體" w:eastAsia="標楷體" w:hAnsi="標楷體"/>
          <w:spacing w:val="-4"/>
          <w:sz w:val="24"/>
        </w:rPr>
        <w:t>倘旅行社支付方式另有要求，須於報價建議書中註明。本校將視乎實際情況與旅行社按共識處理。</w:t>
      </w:r>
    </w:p>
    <w:p w:rsidR="00BB56FD" w:rsidRPr="00065615" w:rsidRDefault="00B04723">
      <w:pPr>
        <w:pStyle w:val="a4"/>
        <w:numPr>
          <w:ilvl w:val="1"/>
          <w:numId w:val="1"/>
        </w:numPr>
        <w:tabs>
          <w:tab w:val="left" w:pos="1090"/>
        </w:tabs>
        <w:spacing w:before="1"/>
        <w:ind w:left="1090" w:hanging="566"/>
        <w:rPr>
          <w:rFonts w:ascii="標楷體" w:eastAsia="標楷體" w:hAnsi="標楷體"/>
          <w:sz w:val="24"/>
        </w:rPr>
      </w:pPr>
      <w:proofErr w:type="gramStart"/>
      <w:r w:rsidRPr="00065615">
        <w:rPr>
          <w:rFonts w:ascii="標楷體" w:eastAsia="標楷體" w:hAnsi="標楷體"/>
          <w:spacing w:val="-1"/>
          <w:sz w:val="24"/>
        </w:rPr>
        <w:t>報價表須提供單價和按預計</w:t>
      </w:r>
      <w:proofErr w:type="gramEnd"/>
      <w:r w:rsidRPr="00065615">
        <w:rPr>
          <w:rFonts w:ascii="標楷體" w:eastAsia="標楷體" w:hAnsi="標楷體"/>
          <w:spacing w:val="-1"/>
          <w:sz w:val="24"/>
        </w:rPr>
        <w:t>數量計算總價目，但結算時將按實際用量實報實銷。</w:t>
      </w:r>
    </w:p>
    <w:p w:rsidR="00BB56FD" w:rsidRPr="00065615" w:rsidRDefault="00BB56FD">
      <w:pPr>
        <w:pStyle w:val="a3"/>
        <w:spacing w:before="2"/>
        <w:ind w:left="0"/>
        <w:rPr>
          <w:rFonts w:ascii="標楷體" w:eastAsia="標楷體" w:hAnsi="標楷體"/>
          <w:sz w:val="32"/>
        </w:rPr>
      </w:pPr>
    </w:p>
    <w:p w:rsidR="00BB56FD" w:rsidRPr="00065615" w:rsidRDefault="00B04723">
      <w:pPr>
        <w:pStyle w:val="a4"/>
        <w:numPr>
          <w:ilvl w:val="0"/>
          <w:numId w:val="1"/>
        </w:numPr>
        <w:tabs>
          <w:tab w:val="left" w:pos="524"/>
        </w:tabs>
        <w:ind w:hanging="424"/>
        <w:rPr>
          <w:rFonts w:ascii="標楷體" w:eastAsia="標楷體" w:hAnsi="標楷體"/>
          <w:sz w:val="24"/>
        </w:rPr>
      </w:pPr>
      <w:r w:rsidRPr="00065615">
        <w:rPr>
          <w:rFonts w:ascii="標楷體" w:eastAsia="標楷體" w:hAnsi="標楷體"/>
          <w:spacing w:val="-3"/>
          <w:sz w:val="24"/>
        </w:rPr>
        <w:t>單方解除</w:t>
      </w:r>
    </w:p>
    <w:p w:rsidR="00BB56FD" w:rsidRPr="00065615" w:rsidRDefault="00B04723">
      <w:pPr>
        <w:pStyle w:val="a3"/>
        <w:spacing w:before="53"/>
        <w:ind w:left="524"/>
        <w:rPr>
          <w:rFonts w:ascii="標楷體" w:eastAsia="標楷體" w:hAnsi="標楷體"/>
        </w:rPr>
      </w:pPr>
      <w:r w:rsidRPr="00065615">
        <w:rPr>
          <w:rFonts w:ascii="標楷體" w:eastAsia="標楷體" w:hAnsi="標楷體"/>
          <w:spacing w:val="-1"/>
        </w:rPr>
        <w:t>以下情況將構成學校單方解除協議的合理理由：</w:t>
      </w:r>
    </w:p>
    <w:p w:rsidR="00BB56FD" w:rsidRPr="00065615" w:rsidRDefault="00B04723">
      <w:pPr>
        <w:pStyle w:val="a4"/>
        <w:numPr>
          <w:ilvl w:val="1"/>
          <w:numId w:val="1"/>
        </w:numPr>
        <w:tabs>
          <w:tab w:val="left" w:pos="1091"/>
        </w:tabs>
        <w:spacing w:before="52" w:line="280" w:lineRule="auto"/>
        <w:ind w:right="562"/>
        <w:rPr>
          <w:rFonts w:ascii="標楷體" w:eastAsia="標楷體" w:hAnsi="標楷體"/>
          <w:sz w:val="24"/>
        </w:rPr>
      </w:pPr>
      <w:r w:rsidRPr="00065615">
        <w:rPr>
          <w:rFonts w:ascii="標楷體" w:eastAsia="標楷體" w:hAnsi="標楷體"/>
          <w:spacing w:val="-2"/>
          <w:sz w:val="24"/>
        </w:rPr>
        <w:t>除不可抗力的情況下，</w:t>
      </w:r>
      <w:proofErr w:type="gramStart"/>
      <w:r w:rsidRPr="00065615">
        <w:rPr>
          <w:rFonts w:ascii="標楷體" w:eastAsia="標楷體" w:hAnsi="標楷體"/>
          <w:spacing w:val="-2"/>
          <w:sz w:val="24"/>
        </w:rPr>
        <w:t>倘獲判</w:t>
      </w:r>
      <w:proofErr w:type="gramEnd"/>
      <w:r w:rsidRPr="00065615">
        <w:rPr>
          <w:rFonts w:ascii="標楷體" w:eastAsia="標楷體" w:hAnsi="標楷體"/>
          <w:spacing w:val="-2"/>
          <w:sz w:val="24"/>
        </w:rPr>
        <w:t>給旅行社所提供的勞務全部或部份不符合報價書方案和報價須知所規定的應有質量和條件。</w:t>
      </w:r>
    </w:p>
    <w:p w:rsidR="00BB56FD" w:rsidRPr="00065615" w:rsidRDefault="00B04723">
      <w:pPr>
        <w:pStyle w:val="a4"/>
        <w:numPr>
          <w:ilvl w:val="1"/>
          <w:numId w:val="1"/>
        </w:numPr>
        <w:tabs>
          <w:tab w:val="left" w:pos="1090"/>
        </w:tabs>
        <w:ind w:left="1090" w:hanging="566"/>
        <w:rPr>
          <w:rFonts w:ascii="標楷體" w:eastAsia="標楷體" w:hAnsi="標楷體"/>
          <w:sz w:val="24"/>
        </w:rPr>
      </w:pPr>
      <w:r w:rsidRPr="00065615">
        <w:rPr>
          <w:rFonts w:ascii="標楷體" w:eastAsia="標楷體" w:hAnsi="標楷體"/>
          <w:spacing w:val="-1"/>
          <w:sz w:val="24"/>
        </w:rPr>
        <w:t>未經學校同意，獲判給旅行社把其服務轉移給第三者來履行。</w:t>
      </w:r>
    </w:p>
    <w:p w:rsidR="00BB56FD" w:rsidRDefault="00BB56FD">
      <w:pPr>
        <w:pStyle w:val="a3"/>
        <w:spacing w:before="3"/>
        <w:ind w:left="0"/>
        <w:rPr>
          <w:rFonts w:ascii="標楷體" w:eastAsia="標楷體" w:hAnsi="標楷體"/>
          <w:sz w:val="32"/>
        </w:rPr>
      </w:pPr>
    </w:p>
    <w:p w:rsidR="004D29C1" w:rsidRDefault="004D29C1">
      <w:pPr>
        <w:pStyle w:val="a3"/>
        <w:spacing w:before="3"/>
        <w:ind w:left="0"/>
        <w:rPr>
          <w:rFonts w:ascii="標楷體" w:eastAsia="標楷體" w:hAnsi="標楷體"/>
          <w:sz w:val="32"/>
        </w:rPr>
      </w:pPr>
    </w:p>
    <w:p w:rsidR="004D29C1" w:rsidRDefault="004D29C1">
      <w:pPr>
        <w:pStyle w:val="a3"/>
        <w:spacing w:before="3"/>
        <w:ind w:left="0"/>
        <w:rPr>
          <w:rFonts w:ascii="標楷體" w:eastAsia="標楷體" w:hAnsi="標楷體"/>
          <w:sz w:val="32"/>
        </w:rPr>
      </w:pPr>
    </w:p>
    <w:p w:rsidR="004D29C1" w:rsidRDefault="004D29C1">
      <w:pPr>
        <w:pStyle w:val="a3"/>
        <w:spacing w:before="3"/>
        <w:ind w:left="0"/>
        <w:rPr>
          <w:rFonts w:ascii="標楷體" w:eastAsia="標楷體" w:hAnsi="標楷體"/>
          <w:sz w:val="32"/>
        </w:rPr>
      </w:pPr>
    </w:p>
    <w:p w:rsidR="004D29C1" w:rsidRDefault="004D29C1">
      <w:pPr>
        <w:pStyle w:val="a3"/>
        <w:spacing w:before="3"/>
        <w:ind w:left="0"/>
        <w:rPr>
          <w:rFonts w:ascii="標楷體" w:eastAsia="標楷體" w:hAnsi="標楷體"/>
          <w:sz w:val="32"/>
        </w:rPr>
      </w:pPr>
    </w:p>
    <w:p w:rsidR="004D29C1" w:rsidRDefault="004D29C1">
      <w:pPr>
        <w:pStyle w:val="a3"/>
        <w:spacing w:before="3"/>
        <w:ind w:left="0"/>
        <w:rPr>
          <w:rFonts w:ascii="標楷體" w:eastAsia="標楷體" w:hAnsi="標楷體"/>
          <w:sz w:val="32"/>
        </w:rPr>
      </w:pPr>
    </w:p>
    <w:p w:rsidR="004D29C1" w:rsidRDefault="004D29C1">
      <w:pPr>
        <w:pStyle w:val="a3"/>
        <w:spacing w:before="3"/>
        <w:ind w:left="0"/>
        <w:rPr>
          <w:rFonts w:ascii="標楷體" w:eastAsia="標楷體" w:hAnsi="標楷體"/>
          <w:sz w:val="32"/>
        </w:rPr>
      </w:pPr>
    </w:p>
    <w:p w:rsidR="004D29C1" w:rsidRDefault="004D29C1">
      <w:pPr>
        <w:pStyle w:val="a3"/>
        <w:spacing w:before="3"/>
        <w:ind w:left="0"/>
        <w:rPr>
          <w:rFonts w:ascii="標楷體" w:eastAsia="標楷體" w:hAnsi="標楷體"/>
          <w:sz w:val="32"/>
        </w:rPr>
      </w:pPr>
    </w:p>
    <w:p w:rsidR="00BB56FD" w:rsidRPr="00065615" w:rsidRDefault="00B04723">
      <w:pPr>
        <w:pStyle w:val="a4"/>
        <w:numPr>
          <w:ilvl w:val="0"/>
          <w:numId w:val="1"/>
        </w:numPr>
        <w:tabs>
          <w:tab w:val="left" w:pos="524"/>
        </w:tabs>
        <w:ind w:hanging="424"/>
        <w:jc w:val="both"/>
        <w:rPr>
          <w:rFonts w:ascii="標楷體" w:eastAsia="標楷體" w:hAnsi="標楷體"/>
          <w:sz w:val="24"/>
        </w:rPr>
      </w:pPr>
      <w:r w:rsidRPr="00065615">
        <w:rPr>
          <w:rFonts w:ascii="標楷體" w:eastAsia="標楷體" w:hAnsi="標楷體"/>
          <w:spacing w:val="-3"/>
          <w:sz w:val="24"/>
        </w:rPr>
        <w:lastRenderedPageBreak/>
        <w:t>最後條文</w:t>
      </w:r>
    </w:p>
    <w:p w:rsidR="00065615" w:rsidRPr="00065615" w:rsidRDefault="00065615" w:rsidP="00065615">
      <w:pPr>
        <w:pStyle w:val="a4"/>
        <w:numPr>
          <w:ilvl w:val="1"/>
          <w:numId w:val="1"/>
        </w:numPr>
        <w:tabs>
          <w:tab w:val="left" w:pos="1091"/>
        </w:tabs>
        <w:spacing w:before="53" w:line="280" w:lineRule="auto"/>
        <w:ind w:right="556"/>
        <w:jc w:val="both"/>
        <w:rPr>
          <w:rFonts w:ascii="標楷體" w:eastAsia="標楷體" w:hAnsi="標楷體"/>
          <w:sz w:val="24"/>
        </w:rPr>
      </w:pPr>
      <w:r w:rsidRPr="00065615">
        <w:rPr>
          <w:rFonts w:ascii="標楷體" w:eastAsia="標楷體" w:hAnsi="標楷體"/>
          <w:spacing w:val="-8"/>
          <w:sz w:val="24"/>
        </w:rPr>
        <w:t>報價書需列明收費(以澳門幣顯示)、團費中須列明服務內容，如隨團人員、不提供之服務等。</w:t>
      </w:r>
      <w:r w:rsidRPr="00065615">
        <w:rPr>
          <w:rFonts w:ascii="標楷體" w:eastAsia="標楷體" w:hAnsi="標楷體"/>
          <w:spacing w:val="-4"/>
          <w:sz w:val="24"/>
        </w:rPr>
        <w:t>如有任何折扣優惠或免費名額，請直接於團費扣減。如因不可抗力因素，影響參與者安全，導致有關行程延期或取消，旅行社須列明活動無法順利舉辦有關退費方案。有關報價表有效</w:t>
      </w:r>
      <w:r w:rsidRPr="00065615">
        <w:rPr>
          <w:rFonts w:ascii="標楷體" w:eastAsia="標楷體" w:hAnsi="標楷體"/>
          <w:spacing w:val="-12"/>
          <w:sz w:val="24"/>
        </w:rPr>
        <w:t xml:space="preserve">期至 </w:t>
      </w:r>
      <w:r w:rsidRPr="00065615">
        <w:rPr>
          <w:rFonts w:ascii="標楷體" w:eastAsia="標楷體" w:hAnsi="標楷體"/>
          <w:sz w:val="24"/>
        </w:rPr>
        <w:t>202</w:t>
      </w:r>
      <w:r w:rsidRPr="00065615">
        <w:rPr>
          <w:rFonts w:ascii="標楷體" w:eastAsia="標楷體" w:hAnsi="標楷體" w:hint="eastAsia"/>
          <w:sz w:val="24"/>
        </w:rPr>
        <w:t>5</w:t>
      </w:r>
      <w:r w:rsidRPr="00065615">
        <w:rPr>
          <w:rFonts w:ascii="標楷體" w:eastAsia="標楷體" w:hAnsi="標楷體"/>
          <w:sz w:val="24"/>
        </w:rPr>
        <w:t xml:space="preserve"> </w:t>
      </w:r>
      <w:r w:rsidRPr="00065615">
        <w:rPr>
          <w:rFonts w:ascii="標楷體" w:eastAsia="標楷體" w:hAnsi="標楷體"/>
          <w:spacing w:val="-17"/>
          <w:sz w:val="24"/>
        </w:rPr>
        <w:t xml:space="preserve">年 </w:t>
      </w:r>
      <w:r w:rsidRPr="00065615">
        <w:rPr>
          <w:rFonts w:ascii="標楷體" w:eastAsia="標楷體" w:hAnsi="標楷體"/>
          <w:sz w:val="24"/>
        </w:rPr>
        <w:t xml:space="preserve">8 </w:t>
      </w:r>
      <w:r w:rsidRPr="00065615">
        <w:rPr>
          <w:rFonts w:ascii="標楷體" w:eastAsia="標楷體" w:hAnsi="標楷體"/>
          <w:spacing w:val="-17"/>
          <w:sz w:val="24"/>
        </w:rPr>
        <w:t xml:space="preserve">月 </w:t>
      </w:r>
      <w:r w:rsidRPr="00065615">
        <w:rPr>
          <w:rFonts w:ascii="標楷體" w:eastAsia="標楷體" w:hAnsi="標楷體"/>
          <w:sz w:val="24"/>
        </w:rPr>
        <w:t>31 日，有效期內學校可依此次報價無條件更改舉辦日期一次。</w:t>
      </w:r>
    </w:p>
    <w:p w:rsidR="00065615" w:rsidRPr="00065615" w:rsidRDefault="00065615" w:rsidP="00065615">
      <w:pPr>
        <w:pStyle w:val="a4"/>
        <w:numPr>
          <w:ilvl w:val="1"/>
          <w:numId w:val="1"/>
        </w:numPr>
        <w:tabs>
          <w:tab w:val="left" w:pos="1090"/>
        </w:tabs>
        <w:spacing w:before="2"/>
        <w:ind w:left="1090" w:hanging="566"/>
        <w:jc w:val="both"/>
        <w:rPr>
          <w:rFonts w:ascii="標楷體" w:eastAsia="標楷體" w:hAnsi="標楷體"/>
          <w:sz w:val="24"/>
        </w:rPr>
      </w:pPr>
      <w:r w:rsidRPr="00065615">
        <w:rPr>
          <w:rFonts w:ascii="標楷體" w:eastAsia="標楷體" w:hAnsi="標楷體"/>
          <w:spacing w:val="-1"/>
          <w:sz w:val="24"/>
        </w:rPr>
        <w:t>如雙方對條文的理解存有異議，</w:t>
      </w:r>
      <w:proofErr w:type="gramStart"/>
      <w:r w:rsidRPr="00065615">
        <w:rPr>
          <w:rFonts w:ascii="標楷體" w:eastAsia="標楷體" w:hAnsi="標楷體"/>
          <w:spacing w:val="-1"/>
          <w:sz w:val="24"/>
        </w:rPr>
        <w:t>一切均以學校</w:t>
      </w:r>
      <w:proofErr w:type="gramEnd"/>
      <w:r w:rsidRPr="00065615">
        <w:rPr>
          <w:rFonts w:ascii="標楷體" w:eastAsia="標楷體" w:hAnsi="標楷體"/>
          <w:spacing w:val="-1"/>
          <w:sz w:val="24"/>
        </w:rPr>
        <w:t>文件為</w:t>
      </w:r>
      <w:proofErr w:type="gramStart"/>
      <w:r w:rsidRPr="00065615">
        <w:rPr>
          <w:rFonts w:ascii="標楷體" w:eastAsia="標楷體" w:hAnsi="標楷體"/>
          <w:spacing w:val="-1"/>
          <w:sz w:val="24"/>
        </w:rPr>
        <w:t>準</w:t>
      </w:r>
      <w:proofErr w:type="gramEnd"/>
      <w:r w:rsidRPr="00065615">
        <w:rPr>
          <w:rFonts w:ascii="標楷體" w:eastAsia="標楷體" w:hAnsi="標楷體"/>
          <w:spacing w:val="-1"/>
          <w:sz w:val="24"/>
        </w:rPr>
        <w:t>。</w:t>
      </w:r>
    </w:p>
    <w:p w:rsidR="00065615" w:rsidRPr="00065615" w:rsidRDefault="00065615" w:rsidP="00065615">
      <w:pPr>
        <w:pStyle w:val="a4"/>
        <w:numPr>
          <w:ilvl w:val="1"/>
          <w:numId w:val="1"/>
        </w:numPr>
        <w:tabs>
          <w:tab w:val="left" w:pos="1091"/>
        </w:tabs>
        <w:spacing w:before="52" w:line="280" w:lineRule="auto"/>
        <w:ind w:right="556"/>
        <w:rPr>
          <w:rFonts w:ascii="標楷體" w:eastAsia="標楷體" w:hAnsi="標楷體"/>
          <w:sz w:val="24"/>
        </w:rPr>
      </w:pPr>
      <w:r w:rsidRPr="00065615">
        <w:rPr>
          <w:rFonts w:ascii="標楷體" w:eastAsia="標楷體" w:hAnsi="標楷體"/>
          <w:spacing w:val="-4"/>
          <w:sz w:val="24"/>
        </w:rPr>
        <w:t>獲判給旅行社履行服務時所產生的任何爭議，由學校和判給旅行社共同協商解決，如未能達</w:t>
      </w:r>
      <w:r w:rsidRPr="00065615">
        <w:rPr>
          <w:rFonts w:ascii="標楷體" w:eastAsia="標楷體" w:hAnsi="標楷體"/>
          <w:spacing w:val="-2"/>
          <w:sz w:val="24"/>
        </w:rPr>
        <w:t>成協議，可透過仲裁或澳門特別行政區法院解決。</w:t>
      </w:r>
    </w:p>
    <w:p w:rsidR="00065615" w:rsidRPr="00065615" w:rsidRDefault="00065615" w:rsidP="00065615">
      <w:pPr>
        <w:pStyle w:val="a4"/>
        <w:numPr>
          <w:ilvl w:val="1"/>
          <w:numId w:val="1"/>
        </w:numPr>
        <w:tabs>
          <w:tab w:val="left" w:pos="1090"/>
        </w:tabs>
        <w:spacing w:before="1"/>
        <w:ind w:left="1090" w:hanging="566"/>
        <w:rPr>
          <w:rFonts w:ascii="標楷體" w:eastAsia="標楷體" w:hAnsi="標楷體"/>
          <w:sz w:val="24"/>
        </w:rPr>
      </w:pPr>
      <w:r w:rsidRPr="00065615">
        <w:rPr>
          <w:rFonts w:ascii="標楷體" w:eastAsia="標楷體" w:hAnsi="標楷體"/>
          <w:spacing w:val="-3"/>
          <w:sz w:val="24"/>
        </w:rPr>
        <w:t>獲判給旅行社若延誤或無法完成工作中任何部份，學校有權追究所引致的一切損失。</w:t>
      </w:r>
    </w:p>
    <w:p w:rsidR="00065615" w:rsidRPr="00065615" w:rsidRDefault="00065615" w:rsidP="00065615">
      <w:pPr>
        <w:pStyle w:val="a4"/>
        <w:numPr>
          <w:ilvl w:val="1"/>
          <w:numId w:val="1"/>
        </w:numPr>
        <w:tabs>
          <w:tab w:val="left" w:pos="1090"/>
        </w:tabs>
        <w:spacing w:before="52"/>
        <w:ind w:left="1090" w:hanging="566"/>
        <w:rPr>
          <w:rFonts w:ascii="標楷體" w:eastAsia="標楷體" w:hAnsi="標楷體"/>
          <w:sz w:val="24"/>
        </w:rPr>
      </w:pPr>
      <w:r w:rsidRPr="00065615">
        <w:rPr>
          <w:rFonts w:ascii="標楷體" w:eastAsia="標楷體" w:hAnsi="標楷體"/>
          <w:spacing w:val="-3"/>
          <w:sz w:val="24"/>
        </w:rPr>
        <w:t>獲判給旅行社在履行義務時，須遵守澳門特別行政區相關法例的規定。</w:t>
      </w:r>
    </w:p>
    <w:p w:rsidR="00065615" w:rsidRPr="00065615" w:rsidRDefault="00065615" w:rsidP="00065615">
      <w:pPr>
        <w:pStyle w:val="a4"/>
        <w:numPr>
          <w:ilvl w:val="1"/>
          <w:numId w:val="1"/>
        </w:numPr>
        <w:tabs>
          <w:tab w:val="left" w:pos="1090"/>
        </w:tabs>
        <w:spacing w:before="53"/>
        <w:ind w:left="1090" w:hanging="566"/>
        <w:rPr>
          <w:rFonts w:ascii="標楷體" w:eastAsia="標楷體" w:hAnsi="標楷體"/>
          <w:sz w:val="24"/>
        </w:rPr>
      </w:pPr>
      <w:r w:rsidRPr="00065615">
        <w:rPr>
          <w:rFonts w:ascii="標楷體" w:eastAsia="標楷體" w:hAnsi="標楷體"/>
          <w:spacing w:val="-6"/>
          <w:sz w:val="24"/>
        </w:rPr>
        <w:t>獲判給旅行社在執行工作時須遵守澳門特別行政區勞動法律的規定</w:t>
      </w:r>
      <w:proofErr w:type="gramStart"/>
      <w:r w:rsidRPr="00065615">
        <w:rPr>
          <w:rFonts w:ascii="標楷體" w:eastAsia="標楷體" w:hAnsi="標楷體"/>
          <w:spacing w:val="-2"/>
          <w:sz w:val="24"/>
        </w:rPr>
        <w:t>（</w:t>
      </w:r>
      <w:proofErr w:type="gramEnd"/>
      <w:r w:rsidRPr="00065615">
        <w:rPr>
          <w:rFonts w:ascii="標楷體" w:eastAsia="標楷體" w:hAnsi="標楷體"/>
          <w:spacing w:val="-5"/>
          <w:sz w:val="24"/>
        </w:rPr>
        <w:t xml:space="preserve">包括但不限於第 </w:t>
      </w:r>
      <w:r w:rsidRPr="00065615">
        <w:rPr>
          <w:rFonts w:ascii="標楷體" w:eastAsia="標楷體" w:hAnsi="標楷體"/>
          <w:spacing w:val="-2"/>
          <w:sz w:val="24"/>
        </w:rPr>
        <w:t>7/2008</w:t>
      </w:r>
    </w:p>
    <w:p w:rsidR="00065615" w:rsidRPr="00065615" w:rsidRDefault="00065615" w:rsidP="00065615">
      <w:pPr>
        <w:pStyle w:val="a3"/>
        <w:spacing w:before="52"/>
        <w:ind w:left="1091"/>
        <w:rPr>
          <w:rFonts w:ascii="標楷體" w:eastAsia="標楷體" w:hAnsi="標楷體"/>
        </w:rPr>
      </w:pPr>
      <w:r w:rsidRPr="00065615">
        <w:rPr>
          <w:rFonts w:ascii="標楷體" w:eastAsia="標楷體" w:hAnsi="標楷體"/>
        </w:rPr>
        <w:t>號法律《勞動關係法》以及其他的相關修訂</w:t>
      </w:r>
      <w:proofErr w:type="gramStart"/>
      <w:r w:rsidRPr="00065615">
        <w:rPr>
          <w:rFonts w:ascii="標楷體" w:eastAsia="標楷體" w:hAnsi="標楷體"/>
        </w:rPr>
        <w:t>）</w:t>
      </w:r>
      <w:proofErr w:type="gramEnd"/>
      <w:r w:rsidRPr="00065615">
        <w:rPr>
          <w:rFonts w:ascii="標楷體" w:eastAsia="標楷體" w:hAnsi="標楷體"/>
          <w:spacing w:val="-10"/>
        </w:rPr>
        <w:t>。</w:t>
      </w:r>
    </w:p>
    <w:p w:rsidR="00065615" w:rsidRPr="00065615" w:rsidRDefault="00065615" w:rsidP="00065615">
      <w:pPr>
        <w:pStyle w:val="a4"/>
        <w:numPr>
          <w:ilvl w:val="1"/>
          <w:numId w:val="1"/>
        </w:numPr>
        <w:tabs>
          <w:tab w:val="left" w:pos="1090"/>
        </w:tabs>
        <w:spacing w:before="53"/>
        <w:ind w:left="1090" w:hanging="566"/>
        <w:rPr>
          <w:rFonts w:ascii="標楷體" w:eastAsia="標楷體" w:hAnsi="標楷體"/>
          <w:sz w:val="24"/>
        </w:rPr>
      </w:pPr>
      <w:r w:rsidRPr="00065615">
        <w:rPr>
          <w:rFonts w:ascii="標楷體" w:eastAsia="標楷體" w:hAnsi="標楷體"/>
          <w:sz w:val="24"/>
        </w:rPr>
        <w:t>本文件如有任何遺漏，可參照適用公共部門採購法例的規定</w:t>
      </w:r>
      <w:proofErr w:type="gramStart"/>
      <w:r w:rsidRPr="00065615">
        <w:rPr>
          <w:rFonts w:ascii="標楷體" w:eastAsia="標楷體" w:hAnsi="標楷體"/>
          <w:sz w:val="24"/>
        </w:rPr>
        <w:t>（</w:t>
      </w:r>
      <w:proofErr w:type="gramEnd"/>
      <w:r w:rsidRPr="00065615">
        <w:rPr>
          <w:rFonts w:ascii="標楷體" w:eastAsia="標楷體" w:hAnsi="標楷體"/>
          <w:spacing w:val="-1"/>
          <w:sz w:val="24"/>
        </w:rPr>
        <w:t>包括但不限於七月六日第</w:t>
      </w:r>
    </w:p>
    <w:p w:rsidR="00065615" w:rsidRPr="00065615" w:rsidRDefault="00065615" w:rsidP="00065615">
      <w:pPr>
        <w:pStyle w:val="a3"/>
        <w:spacing w:before="52" w:line="280" w:lineRule="auto"/>
        <w:ind w:left="1091" w:right="558"/>
        <w:rPr>
          <w:rFonts w:ascii="標楷體" w:eastAsia="標楷體" w:hAnsi="標楷體"/>
        </w:rPr>
      </w:pPr>
      <w:r w:rsidRPr="00065615">
        <w:rPr>
          <w:rFonts w:ascii="標楷體" w:eastAsia="標楷體" w:hAnsi="標楷體"/>
          <w:spacing w:val="-8"/>
        </w:rPr>
        <w:t>63/85/M</w:t>
      </w:r>
      <w:r w:rsidRPr="00065615">
        <w:rPr>
          <w:rFonts w:ascii="標楷體" w:eastAsia="標楷體" w:hAnsi="標楷體"/>
          <w:spacing w:val="-19"/>
        </w:rPr>
        <w:t xml:space="preserve"> 號法令、</w:t>
      </w:r>
      <w:proofErr w:type="gramStart"/>
      <w:r w:rsidRPr="00065615">
        <w:rPr>
          <w:rFonts w:ascii="標楷體" w:eastAsia="標楷體" w:hAnsi="標楷體"/>
          <w:spacing w:val="-19"/>
        </w:rPr>
        <w:t>經第</w:t>
      </w:r>
      <w:proofErr w:type="gramEnd"/>
      <w:r w:rsidRPr="00065615">
        <w:rPr>
          <w:rFonts w:ascii="標楷體" w:eastAsia="標楷體" w:hAnsi="標楷體"/>
          <w:spacing w:val="-19"/>
        </w:rPr>
        <w:t xml:space="preserve"> </w:t>
      </w:r>
      <w:r w:rsidRPr="00065615">
        <w:rPr>
          <w:rFonts w:ascii="標楷體" w:eastAsia="標楷體" w:hAnsi="標楷體"/>
          <w:spacing w:val="-8"/>
        </w:rPr>
        <w:t>5/2021</w:t>
      </w:r>
      <w:r w:rsidRPr="00065615">
        <w:rPr>
          <w:rFonts w:ascii="標楷體" w:eastAsia="標楷體" w:hAnsi="標楷體"/>
          <w:spacing w:val="-17"/>
        </w:rPr>
        <w:t xml:space="preserve"> 號法律重新公布的第十二月十五日第 </w:t>
      </w:r>
      <w:r w:rsidRPr="00065615">
        <w:rPr>
          <w:rFonts w:ascii="標楷體" w:eastAsia="標楷體" w:hAnsi="標楷體"/>
          <w:spacing w:val="-8"/>
        </w:rPr>
        <w:t>122/84/M</w:t>
      </w:r>
      <w:r w:rsidRPr="00065615">
        <w:rPr>
          <w:rFonts w:ascii="標楷體" w:eastAsia="標楷體" w:hAnsi="標楷體"/>
          <w:spacing w:val="-15"/>
        </w:rPr>
        <w:t xml:space="preserve"> 號法令或十一月</w:t>
      </w:r>
      <w:r w:rsidRPr="00065615">
        <w:rPr>
          <w:rFonts w:ascii="標楷體" w:eastAsia="標楷體" w:hAnsi="標楷體"/>
          <w:spacing w:val="-6"/>
        </w:rPr>
        <w:t xml:space="preserve">八日第 </w:t>
      </w:r>
      <w:r w:rsidRPr="00065615">
        <w:rPr>
          <w:rFonts w:ascii="標楷體" w:eastAsia="標楷體" w:hAnsi="標楷體"/>
        </w:rPr>
        <w:t>74/99/M</w:t>
      </w:r>
      <w:r w:rsidRPr="00065615">
        <w:rPr>
          <w:rFonts w:ascii="標楷體" w:eastAsia="標楷體" w:hAnsi="標楷體"/>
          <w:spacing w:val="-6"/>
        </w:rPr>
        <w:t xml:space="preserve"> 號法令</w:t>
      </w:r>
      <w:proofErr w:type="gramStart"/>
      <w:r w:rsidRPr="00065615">
        <w:rPr>
          <w:rFonts w:ascii="標楷體" w:eastAsia="標楷體" w:hAnsi="標楷體"/>
        </w:rPr>
        <w:t>）</w:t>
      </w:r>
      <w:proofErr w:type="gramEnd"/>
      <w:r w:rsidRPr="00065615">
        <w:rPr>
          <w:rFonts w:ascii="標楷體" w:eastAsia="標楷體" w:hAnsi="標楷體"/>
        </w:rPr>
        <w:t>，以及其他適用法例。</w:t>
      </w:r>
    </w:p>
    <w:p w:rsidR="00065615" w:rsidRPr="00065615" w:rsidRDefault="00065615" w:rsidP="00065615">
      <w:pPr>
        <w:pStyle w:val="a3"/>
        <w:spacing w:before="2"/>
        <w:ind w:left="0"/>
        <w:rPr>
          <w:rFonts w:ascii="標楷體" w:eastAsia="標楷體" w:hAnsi="標楷體"/>
          <w:sz w:val="28"/>
        </w:rPr>
      </w:pPr>
    </w:p>
    <w:p w:rsidR="00065615" w:rsidRPr="00065615" w:rsidRDefault="00065615" w:rsidP="00065615">
      <w:pPr>
        <w:pStyle w:val="a4"/>
        <w:numPr>
          <w:ilvl w:val="0"/>
          <w:numId w:val="1"/>
        </w:numPr>
        <w:tabs>
          <w:tab w:val="left" w:pos="524"/>
        </w:tabs>
        <w:ind w:hanging="424"/>
        <w:rPr>
          <w:rFonts w:ascii="標楷體" w:eastAsia="標楷體" w:hAnsi="標楷體"/>
          <w:sz w:val="24"/>
        </w:rPr>
      </w:pPr>
      <w:r w:rsidRPr="00065615">
        <w:rPr>
          <w:rFonts w:ascii="標楷體" w:eastAsia="標楷體" w:hAnsi="標楷體"/>
          <w:spacing w:val="-6"/>
          <w:sz w:val="24"/>
        </w:rPr>
        <w:t>預計</w:t>
      </w:r>
      <w:proofErr w:type="gramStart"/>
      <w:r w:rsidRPr="00065615">
        <w:rPr>
          <w:rFonts w:ascii="標楷體" w:eastAsia="標楷體" w:hAnsi="標楷體"/>
          <w:spacing w:val="-6"/>
          <w:sz w:val="24"/>
        </w:rPr>
        <w:t>將於截標</w:t>
      </w:r>
      <w:proofErr w:type="gramEnd"/>
      <w:r w:rsidRPr="00065615">
        <w:rPr>
          <w:rFonts w:ascii="標楷體" w:eastAsia="標楷體" w:hAnsi="標楷體"/>
          <w:spacing w:val="-6"/>
          <w:sz w:val="24"/>
        </w:rPr>
        <w:t xml:space="preserve">日後約 </w:t>
      </w:r>
      <w:r w:rsidRPr="00065615">
        <w:rPr>
          <w:rFonts w:ascii="標楷體" w:eastAsia="標楷體" w:hAnsi="標楷體"/>
          <w:sz w:val="24"/>
        </w:rPr>
        <w:t>2</w:t>
      </w:r>
      <w:r w:rsidRPr="00065615">
        <w:rPr>
          <w:rFonts w:ascii="標楷體" w:eastAsia="標楷體" w:hAnsi="標楷體"/>
          <w:spacing w:val="1"/>
          <w:sz w:val="24"/>
        </w:rPr>
        <w:t xml:space="preserve"> </w:t>
      </w:r>
      <w:r w:rsidRPr="00065615">
        <w:rPr>
          <w:rFonts w:ascii="標楷體" w:eastAsia="標楷體" w:hAnsi="標楷體"/>
          <w:spacing w:val="-1"/>
          <w:sz w:val="24"/>
        </w:rPr>
        <w:t>星期內完成審標程序，本校將聯絡中標旅行社。</w:t>
      </w:r>
    </w:p>
    <w:p w:rsidR="00065615" w:rsidRPr="00065615" w:rsidRDefault="00065615" w:rsidP="00065615">
      <w:pPr>
        <w:pStyle w:val="a3"/>
        <w:ind w:left="0"/>
        <w:rPr>
          <w:rFonts w:ascii="標楷體" w:eastAsia="標楷體" w:hAnsi="標楷體"/>
          <w:sz w:val="26"/>
        </w:rPr>
      </w:pPr>
    </w:p>
    <w:p w:rsidR="00065615" w:rsidRPr="00065615" w:rsidRDefault="00065615" w:rsidP="00065615">
      <w:pPr>
        <w:pStyle w:val="a3"/>
        <w:spacing w:before="4"/>
        <w:ind w:left="0"/>
        <w:rPr>
          <w:rFonts w:ascii="標楷體" w:eastAsia="標楷體" w:hAnsi="標楷體"/>
          <w:sz w:val="34"/>
        </w:rPr>
      </w:pPr>
    </w:p>
    <w:p w:rsidR="00065615" w:rsidRPr="00065615" w:rsidRDefault="00065615" w:rsidP="00065615">
      <w:pPr>
        <w:pStyle w:val="a3"/>
        <w:tabs>
          <w:tab w:val="left" w:pos="6401"/>
        </w:tabs>
        <w:ind w:left="100"/>
        <w:rPr>
          <w:rFonts w:ascii="標楷體" w:eastAsia="標楷體" w:hAnsi="標楷體"/>
        </w:rPr>
      </w:pPr>
      <w:r w:rsidRPr="00065615">
        <w:rPr>
          <w:rFonts w:ascii="標楷體" w:eastAsia="標楷體" w:hAnsi="標楷體"/>
        </w:rPr>
        <w:tab/>
        <w:t>發出日期： 1</w:t>
      </w:r>
      <w:r w:rsidR="00E5141C">
        <w:rPr>
          <w:rFonts w:ascii="標楷體" w:eastAsia="標楷體" w:hAnsi="標楷體" w:hint="eastAsia"/>
        </w:rPr>
        <w:t>9</w:t>
      </w:r>
      <w:r w:rsidRPr="00065615">
        <w:rPr>
          <w:rFonts w:ascii="標楷體" w:eastAsia="標楷體" w:hAnsi="標楷體"/>
          <w:spacing w:val="60"/>
        </w:rPr>
        <w:t xml:space="preserve"> </w:t>
      </w:r>
      <w:r w:rsidRPr="00065615">
        <w:rPr>
          <w:rFonts w:ascii="標楷體" w:eastAsia="標楷體" w:hAnsi="標楷體"/>
        </w:rPr>
        <w:t>/</w:t>
      </w:r>
      <w:r w:rsidRPr="00065615">
        <w:rPr>
          <w:rFonts w:ascii="標楷體" w:eastAsia="標楷體" w:hAnsi="標楷體"/>
          <w:spacing w:val="60"/>
        </w:rPr>
        <w:t xml:space="preserve"> </w:t>
      </w:r>
      <w:bookmarkStart w:id="0" w:name="_GoBack"/>
      <w:bookmarkEnd w:id="0"/>
      <w:r w:rsidRPr="00065615">
        <w:rPr>
          <w:rFonts w:ascii="標楷體" w:eastAsia="標楷體" w:hAnsi="標楷體" w:hint="eastAsia"/>
        </w:rPr>
        <w:t>09</w:t>
      </w:r>
      <w:r w:rsidRPr="00065615">
        <w:rPr>
          <w:rFonts w:ascii="標楷體" w:eastAsia="標楷體" w:hAnsi="標楷體"/>
          <w:spacing w:val="60"/>
        </w:rPr>
        <w:t xml:space="preserve"> </w:t>
      </w:r>
      <w:r w:rsidRPr="00065615">
        <w:rPr>
          <w:rFonts w:ascii="標楷體" w:eastAsia="標楷體" w:hAnsi="標楷體"/>
        </w:rPr>
        <w:t>/</w:t>
      </w:r>
      <w:r w:rsidRPr="00065615">
        <w:rPr>
          <w:rFonts w:ascii="標楷體" w:eastAsia="標楷體" w:hAnsi="標楷體"/>
          <w:spacing w:val="60"/>
        </w:rPr>
        <w:t xml:space="preserve"> </w:t>
      </w:r>
      <w:r w:rsidRPr="00065615">
        <w:rPr>
          <w:rFonts w:ascii="標楷體" w:eastAsia="標楷體" w:hAnsi="標楷體"/>
          <w:spacing w:val="-4"/>
        </w:rPr>
        <w:t>202</w:t>
      </w:r>
      <w:r w:rsidRPr="00065615">
        <w:rPr>
          <w:rFonts w:ascii="標楷體" w:eastAsia="標楷體" w:hAnsi="標楷體" w:hint="eastAsia"/>
          <w:spacing w:val="-4"/>
        </w:rPr>
        <w:t>4</w:t>
      </w:r>
    </w:p>
    <w:p w:rsidR="00BB56FD" w:rsidRPr="00065615" w:rsidRDefault="00BB56FD">
      <w:pPr>
        <w:jc w:val="both"/>
        <w:rPr>
          <w:rFonts w:ascii="標楷體" w:eastAsia="標楷體" w:hAnsi="標楷體"/>
          <w:sz w:val="24"/>
        </w:rPr>
        <w:sectPr w:rsidR="00BB56FD" w:rsidRPr="00065615">
          <w:type w:val="continuous"/>
          <w:pgSz w:w="11910" w:h="16840"/>
          <w:pgMar w:top="680" w:right="160" w:bottom="0" w:left="620" w:header="720" w:footer="720" w:gutter="0"/>
          <w:cols w:space="720"/>
        </w:sectPr>
      </w:pPr>
    </w:p>
    <w:p w:rsidR="00BB56FD" w:rsidRPr="00065615" w:rsidRDefault="00BB56FD" w:rsidP="00065615">
      <w:pPr>
        <w:pStyle w:val="a4"/>
        <w:tabs>
          <w:tab w:val="left" w:pos="1091"/>
        </w:tabs>
        <w:spacing w:before="53" w:line="280" w:lineRule="auto"/>
        <w:ind w:left="1091" w:right="556" w:firstLine="0"/>
        <w:jc w:val="both"/>
        <w:rPr>
          <w:rFonts w:ascii="標楷體" w:eastAsia="標楷體" w:hAnsi="標楷體"/>
        </w:rPr>
      </w:pPr>
    </w:p>
    <w:sectPr w:rsidR="00BB56FD" w:rsidRPr="00065615">
      <w:pgSz w:w="11910" w:h="16840"/>
      <w:pgMar w:top="660" w:right="16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E6" w:rsidRDefault="002545E6" w:rsidP="001F142E">
      <w:r>
        <w:separator/>
      </w:r>
    </w:p>
  </w:endnote>
  <w:endnote w:type="continuationSeparator" w:id="0">
    <w:p w:rsidR="002545E6" w:rsidRDefault="002545E6" w:rsidP="001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E6" w:rsidRDefault="002545E6" w:rsidP="001F142E">
      <w:r>
        <w:separator/>
      </w:r>
    </w:p>
  </w:footnote>
  <w:footnote w:type="continuationSeparator" w:id="0">
    <w:p w:rsidR="002545E6" w:rsidRDefault="002545E6" w:rsidP="001F1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6E3C"/>
    <w:multiLevelType w:val="multilevel"/>
    <w:tmpl w:val="FBB27F9A"/>
    <w:lvl w:ilvl="0">
      <w:start w:val="7"/>
      <w:numFmt w:val="decimal"/>
      <w:lvlText w:val="%1"/>
      <w:lvlJc w:val="left"/>
      <w:pPr>
        <w:ind w:left="524" w:hanging="425"/>
      </w:pPr>
      <w:rPr>
        <w:rFonts w:ascii="Times New Roman" w:eastAsia="Times New Roman" w:hAnsi="Times New Roman" w:cs="Times New Roman" w:hint="default"/>
        <w:b w:val="0"/>
        <w:bCs w:val="0"/>
        <w:i w:val="0"/>
        <w:iCs w:val="0"/>
        <w:spacing w:val="0"/>
        <w:w w:val="100"/>
        <w:sz w:val="24"/>
        <w:szCs w:val="24"/>
        <w:lang w:val="en-US" w:eastAsia="zh-TW" w:bidi="ar-SA"/>
      </w:rPr>
    </w:lvl>
    <w:lvl w:ilvl="1">
      <w:start w:val="1"/>
      <w:numFmt w:val="decimal"/>
      <w:lvlText w:val="%1.%2"/>
      <w:lvlJc w:val="left"/>
      <w:pPr>
        <w:ind w:left="1091" w:hanging="567"/>
      </w:pPr>
      <w:rPr>
        <w:rFonts w:ascii="Times New Roman" w:eastAsia="Times New Roman" w:hAnsi="Times New Roman" w:cs="Times New Roman" w:hint="default"/>
        <w:b w:val="0"/>
        <w:bCs w:val="0"/>
        <w:i w:val="0"/>
        <w:iCs w:val="0"/>
        <w:spacing w:val="0"/>
        <w:w w:val="100"/>
        <w:sz w:val="24"/>
        <w:szCs w:val="24"/>
        <w:lang w:val="en-US" w:eastAsia="zh-TW" w:bidi="ar-SA"/>
      </w:rPr>
    </w:lvl>
    <w:lvl w:ilvl="2">
      <w:start w:val="1"/>
      <w:numFmt w:val="decimal"/>
      <w:lvlText w:val="%1.%2.%3"/>
      <w:lvlJc w:val="left"/>
      <w:pPr>
        <w:ind w:left="1518" w:hanging="567"/>
      </w:pPr>
      <w:rPr>
        <w:rFonts w:ascii="Times New Roman" w:eastAsia="Times New Roman" w:hAnsi="Times New Roman" w:cs="Times New Roman" w:hint="default"/>
        <w:b w:val="0"/>
        <w:bCs w:val="0"/>
        <w:i w:val="0"/>
        <w:iCs w:val="0"/>
        <w:spacing w:val="0"/>
        <w:w w:val="100"/>
        <w:sz w:val="24"/>
        <w:szCs w:val="24"/>
        <w:lang w:val="en-US" w:eastAsia="zh-TW" w:bidi="ar-SA"/>
      </w:rPr>
    </w:lvl>
    <w:lvl w:ilvl="3">
      <w:numFmt w:val="bullet"/>
      <w:lvlText w:val="—"/>
      <w:lvlJc w:val="left"/>
      <w:pPr>
        <w:ind w:left="2020" w:hanging="502"/>
      </w:pPr>
      <w:rPr>
        <w:rFonts w:ascii="SimSun" w:eastAsia="SimSun" w:hAnsi="SimSun" w:cs="SimSun" w:hint="default"/>
        <w:b w:val="0"/>
        <w:bCs w:val="0"/>
        <w:i w:val="0"/>
        <w:iCs w:val="0"/>
        <w:spacing w:val="0"/>
        <w:w w:val="100"/>
        <w:sz w:val="24"/>
        <w:szCs w:val="24"/>
        <w:lang w:val="en-US" w:eastAsia="zh-TW" w:bidi="ar-SA"/>
      </w:rPr>
    </w:lvl>
    <w:lvl w:ilvl="4">
      <w:numFmt w:val="bullet"/>
      <w:lvlText w:val="•"/>
      <w:lvlJc w:val="left"/>
      <w:pPr>
        <w:ind w:left="3320" w:hanging="502"/>
      </w:pPr>
      <w:rPr>
        <w:rFonts w:hint="default"/>
        <w:lang w:val="en-US" w:eastAsia="zh-TW" w:bidi="ar-SA"/>
      </w:rPr>
    </w:lvl>
    <w:lvl w:ilvl="5">
      <w:numFmt w:val="bullet"/>
      <w:lvlText w:val="•"/>
      <w:lvlJc w:val="left"/>
      <w:pPr>
        <w:ind w:left="4621" w:hanging="502"/>
      </w:pPr>
      <w:rPr>
        <w:rFonts w:hint="default"/>
        <w:lang w:val="en-US" w:eastAsia="zh-TW" w:bidi="ar-SA"/>
      </w:rPr>
    </w:lvl>
    <w:lvl w:ilvl="6">
      <w:numFmt w:val="bullet"/>
      <w:lvlText w:val="•"/>
      <w:lvlJc w:val="left"/>
      <w:pPr>
        <w:ind w:left="5922" w:hanging="502"/>
      </w:pPr>
      <w:rPr>
        <w:rFonts w:hint="default"/>
        <w:lang w:val="en-US" w:eastAsia="zh-TW" w:bidi="ar-SA"/>
      </w:rPr>
    </w:lvl>
    <w:lvl w:ilvl="7">
      <w:numFmt w:val="bullet"/>
      <w:lvlText w:val="•"/>
      <w:lvlJc w:val="left"/>
      <w:pPr>
        <w:ind w:left="7223" w:hanging="502"/>
      </w:pPr>
      <w:rPr>
        <w:rFonts w:hint="default"/>
        <w:lang w:val="en-US" w:eastAsia="zh-TW" w:bidi="ar-SA"/>
      </w:rPr>
    </w:lvl>
    <w:lvl w:ilvl="8">
      <w:numFmt w:val="bullet"/>
      <w:lvlText w:val="•"/>
      <w:lvlJc w:val="left"/>
      <w:pPr>
        <w:ind w:left="8524" w:hanging="502"/>
      </w:pPr>
      <w:rPr>
        <w:rFonts w:hint="default"/>
        <w:lang w:val="en-US" w:eastAsia="zh-TW" w:bidi="ar-SA"/>
      </w:rPr>
    </w:lvl>
  </w:abstractNum>
  <w:abstractNum w:abstractNumId="1">
    <w:nsid w:val="3F18331D"/>
    <w:multiLevelType w:val="multilevel"/>
    <w:tmpl w:val="D77E8EF6"/>
    <w:lvl w:ilvl="0">
      <w:start w:val="2"/>
      <w:numFmt w:val="decimal"/>
      <w:lvlText w:val="%1"/>
      <w:lvlJc w:val="left"/>
      <w:pPr>
        <w:ind w:left="524" w:hanging="425"/>
      </w:pPr>
      <w:rPr>
        <w:rFonts w:hint="default"/>
        <w:spacing w:val="0"/>
        <w:w w:val="93"/>
        <w:lang w:val="en-US" w:eastAsia="zh-TW" w:bidi="ar-SA"/>
      </w:rPr>
    </w:lvl>
    <w:lvl w:ilvl="1">
      <w:start w:val="1"/>
      <w:numFmt w:val="decimal"/>
      <w:lvlText w:val="%1.%2"/>
      <w:lvlJc w:val="left"/>
      <w:pPr>
        <w:ind w:left="1091" w:hanging="567"/>
      </w:pPr>
      <w:rPr>
        <w:rFonts w:hint="default"/>
        <w:spacing w:val="0"/>
        <w:w w:val="100"/>
        <w:lang w:val="en-US" w:eastAsia="zh-TW" w:bidi="ar-SA"/>
      </w:rPr>
    </w:lvl>
    <w:lvl w:ilvl="2">
      <w:start w:val="1"/>
      <w:numFmt w:val="decimal"/>
      <w:lvlText w:val="%1.%2.%3"/>
      <w:lvlJc w:val="left"/>
      <w:pPr>
        <w:ind w:left="1518" w:hanging="567"/>
      </w:pPr>
      <w:rPr>
        <w:rFonts w:hint="default"/>
        <w:spacing w:val="0"/>
        <w:w w:val="100"/>
        <w:lang w:val="en-US" w:eastAsia="zh-TW" w:bidi="ar-SA"/>
      </w:rPr>
    </w:lvl>
    <w:lvl w:ilvl="3">
      <w:numFmt w:val="bullet"/>
      <w:lvlText w:val="•"/>
      <w:lvlJc w:val="left"/>
      <w:pPr>
        <w:ind w:left="2720" w:hanging="567"/>
      </w:pPr>
      <w:rPr>
        <w:rFonts w:hint="default"/>
        <w:lang w:val="en-US" w:eastAsia="zh-TW" w:bidi="ar-SA"/>
      </w:rPr>
    </w:lvl>
    <w:lvl w:ilvl="4">
      <w:numFmt w:val="bullet"/>
      <w:lvlText w:val="•"/>
      <w:lvlJc w:val="left"/>
      <w:pPr>
        <w:ind w:left="3921" w:hanging="567"/>
      </w:pPr>
      <w:rPr>
        <w:rFonts w:hint="default"/>
        <w:lang w:val="en-US" w:eastAsia="zh-TW" w:bidi="ar-SA"/>
      </w:rPr>
    </w:lvl>
    <w:lvl w:ilvl="5">
      <w:numFmt w:val="bullet"/>
      <w:lvlText w:val="•"/>
      <w:lvlJc w:val="left"/>
      <w:pPr>
        <w:ind w:left="5122" w:hanging="567"/>
      </w:pPr>
      <w:rPr>
        <w:rFonts w:hint="default"/>
        <w:lang w:val="en-US" w:eastAsia="zh-TW" w:bidi="ar-SA"/>
      </w:rPr>
    </w:lvl>
    <w:lvl w:ilvl="6">
      <w:numFmt w:val="bullet"/>
      <w:lvlText w:val="•"/>
      <w:lvlJc w:val="left"/>
      <w:pPr>
        <w:ind w:left="6323" w:hanging="567"/>
      </w:pPr>
      <w:rPr>
        <w:rFonts w:hint="default"/>
        <w:lang w:val="en-US" w:eastAsia="zh-TW" w:bidi="ar-SA"/>
      </w:rPr>
    </w:lvl>
    <w:lvl w:ilvl="7">
      <w:numFmt w:val="bullet"/>
      <w:lvlText w:val="•"/>
      <w:lvlJc w:val="left"/>
      <w:pPr>
        <w:ind w:left="7524" w:hanging="567"/>
      </w:pPr>
      <w:rPr>
        <w:rFonts w:hint="default"/>
        <w:lang w:val="en-US" w:eastAsia="zh-TW" w:bidi="ar-SA"/>
      </w:rPr>
    </w:lvl>
    <w:lvl w:ilvl="8">
      <w:numFmt w:val="bullet"/>
      <w:lvlText w:val="•"/>
      <w:lvlJc w:val="left"/>
      <w:pPr>
        <w:ind w:left="8724" w:hanging="567"/>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B56FD"/>
    <w:rsid w:val="00065615"/>
    <w:rsid w:val="00122ACD"/>
    <w:rsid w:val="001F142E"/>
    <w:rsid w:val="001F4EDE"/>
    <w:rsid w:val="002459D4"/>
    <w:rsid w:val="002545E6"/>
    <w:rsid w:val="002D49A3"/>
    <w:rsid w:val="003915F9"/>
    <w:rsid w:val="0048798B"/>
    <w:rsid w:val="004D0451"/>
    <w:rsid w:val="004D29C1"/>
    <w:rsid w:val="00752D14"/>
    <w:rsid w:val="00B04723"/>
    <w:rsid w:val="00BB56FD"/>
    <w:rsid w:val="00BF0B78"/>
    <w:rsid w:val="00E5141C"/>
    <w:rsid w:val="00FA7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18"/>
    </w:pPr>
    <w:rPr>
      <w:sz w:val="24"/>
      <w:szCs w:val="24"/>
    </w:rPr>
  </w:style>
  <w:style w:type="paragraph" w:styleId="a4">
    <w:name w:val="List Paragraph"/>
    <w:basedOn w:val="a"/>
    <w:uiPriority w:val="1"/>
    <w:qFormat/>
    <w:pPr>
      <w:ind w:left="1518" w:hanging="567"/>
    </w:pPr>
  </w:style>
  <w:style w:type="paragraph" w:customStyle="1" w:styleId="TableParagraph">
    <w:name w:val="Table Paragraph"/>
    <w:basedOn w:val="a"/>
    <w:uiPriority w:val="1"/>
    <w:qFormat/>
    <w:pPr>
      <w:spacing w:before="1"/>
      <w:ind w:left="107"/>
    </w:pPr>
  </w:style>
  <w:style w:type="paragraph" w:styleId="a5">
    <w:name w:val="header"/>
    <w:basedOn w:val="a"/>
    <w:link w:val="a6"/>
    <w:uiPriority w:val="99"/>
    <w:unhideWhenUsed/>
    <w:rsid w:val="001F142E"/>
    <w:pPr>
      <w:tabs>
        <w:tab w:val="center" w:pos="4153"/>
        <w:tab w:val="right" w:pos="8306"/>
      </w:tabs>
      <w:snapToGrid w:val="0"/>
    </w:pPr>
    <w:rPr>
      <w:sz w:val="20"/>
      <w:szCs w:val="20"/>
    </w:rPr>
  </w:style>
  <w:style w:type="character" w:customStyle="1" w:styleId="a6">
    <w:name w:val="頁首 字元"/>
    <w:basedOn w:val="a0"/>
    <w:link w:val="a5"/>
    <w:uiPriority w:val="99"/>
    <w:rsid w:val="001F142E"/>
    <w:rPr>
      <w:rFonts w:ascii="SimSun" w:eastAsia="SimSun" w:hAnsi="SimSun" w:cs="SimSun"/>
      <w:sz w:val="20"/>
      <w:szCs w:val="20"/>
      <w:lang w:eastAsia="zh-TW"/>
    </w:rPr>
  </w:style>
  <w:style w:type="paragraph" w:styleId="a7">
    <w:name w:val="footer"/>
    <w:basedOn w:val="a"/>
    <w:link w:val="a8"/>
    <w:uiPriority w:val="99"/>
    <w:unhideWhenUsed/>
    <w:rsid w:val="001F142E"/>
    <w:pPr>
      <w:tabs>
        <w:tab w:val="center" w:pos="4153"/>
        <w:tab w:val="right" w:pos="8306"/>
      </w:tabs>
      <w:snapToGrid w:val="0"/>
    </w:pPr>
    <w:rPr>
      <w:sz w:val="20"/>
      <w:szCs w:val="20"/>
    </w:rPr>
  </w:style>
  <w:style w:type="character" w:customStyle="1" w:styleId="a8">
    <w:name w:val="頁尾 字元"/>
    <w:basedOn w:val="a0"/>
    <w:link w:val="a7"/>
    <w:uiPriority w:val="99"/>
    <w:rsid w:val="001F142E"/>
    <w:rPr>
      <w:rFonts w:ascii="SimSun" w:eastAsia="SimSun" w:hAnsi="SimSun" w:cs="SimSu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18"/>
    </w:pPr>
    <w:rPr>
      <w:sz w:val="24"/>
      <w:szCs w:val="24"/>
    </w:rPr>
  </w:style>
  <w:style w:type="paragraph" w:styleId="a4">
    <w:name w:val="List Paragraph"/>
    <w:basedOn w:val="a"/>
    <w:uiPriority w:val="1"/>
    <w:qFormat/>
    <w:pPr>
      <w:ind w:left="1518" w:hanging="567"/>
    </w:pPr>
  </w:style>
  <w:style w:type="paragraph" w:customStyle="1" w:styleId="TableParagraph">
    <w:name w:val="Table Paragraph"/>
    <w:basedOn w:val="a"/>
    <w:uiPriority w:val="1"/>
    <w:qFormat/>
    <w:pPr>
      <w:spacing w:before="1"/>
      <w:ind w:left="107"/>
    </w:pPr>
  </w:style>
  <w:style w:type="paragraph" w:styleId="a5">
    <w:name w:val="header"/>
    <w:basedOn w:val="a"/>
    <w:link w:val="a6"/>
    <w:uiPriority w:val="99"/>
    <w:unhideWhenUsed/>
    <w:rsid w:val="001F142E"/>
    <w:pPr>
      <w:tabs>
        <w:tab w:val="center" w:pos="4153"/>
        <w:tab w:val="right" w:pos="8306"/>
      </w:tabs>
      <w:snapToGrid w:val="0"/>
    </w:pPr>
    <w:rPr>
      <w:sz w:val="20"/>
      <w:szCs w:val="20"/>
    </w:rPr>
  </w:style>
  <w:style w:type="character" w:customStyle="1" w:styleId="a6">
    <w:name w:val="頁首 字元"/>
    <w:basedOn w:val="a0"/>
    <w:link w:val="a5"/>
    <w:uiPriority w:val="99"/>
    <w:rsid w:val="001F142E"/>
    <w:rPr>
      <w:rFonts w:ascii="SimSun" w:eastAsia="SimSun" w:hAnsi="SimSun" w:cs="SimSun"/>
      <w:sz w:val="20"/>
      <w:szCs w:val="20"/>
      <w:lang w:eastAsia="zh-TW"/>
    </w:rPr>
  </w:style>
  <w:style w:type="paragraph" w:styleId="a7">
    <w:name w:val="footer"/>
    <w:basedOn w:val="a"/>
    <w:link w:val="a8"/>
    <w:uiPriority w:val="99"/>
    <w:unhideWhenUsed/>
    <w:rsid w:val="001F142E"/>
    <w:pPr>
      <w:tabs>
        <w:tab w:val="center" w:pos="4153"/>
        <w:tab w:val="right" w:pos="8306"/>
      </w:tabs>
      <w:snapToGrid w:val="0"/>
    </w:pPr>
    <w:rPr>
      <w:sz w:val="20"/>
      <w:szCs w:val="20"/>
    </w:rPr>
  </w:style>
  <w:style w:type="character" w:customStyle="1" w:styleId="a8">
    <w:name w:val="頁尾 字元"/>
    <w:basedOn w:val="a0"/>
    <w:link w:val="a7"/>
    <w:uiPriority w:val="99"/>
    <w:rsid w:val="001F142E"/>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澳門培正中學</dc:title>
  <dc:creator>staff</dc:creator>
  <cp:lastModifiedBy>SeongFan</cp:lastModifiedBy>
  <cp:revision>31</cp:revision>
  <dcterms:created xsi:type="dcterms:W3CDTF">2024-09-17T09:20:00Z</dcterms:created>
  <dcterms:modified xsi:type="dcterms:W3CDTF">2024-09-23T13:02:00Z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2013</vt:lpwstr>
  </property>
  <property fmtid="{D5CDD505-2E9C-101B-9397-08002B2CF9AE}" pid="4" name="LastSaved">
    <vt:filetime>2024-09-02T00:00:00Z</vt:filetime>
  </property>
  <property fmtid="{D5CDD505-2E9C-101B-9397-08002B2CF9AE}" pid="5" name="Producer">
    <vt:lpwstr>Microsoft® Word 2013</vt:lpwstr>
  </property>
</Properties>
</file>